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2102"/>
        <w:gridCol w:w="4519"/>
        <w:gridCol w:w="1556"/>
        <w:gridCol w:w="1183"/>
      </w:tblGrid>
      <w:tr w:rsidR="00A13B8E" w:rsidRPr="00A13B8E" w14:paraId="1073BDC7" w14:textId="77777777" w:rsidTr="00175AF4">
        <w:trPr>
          <w:trHeight w:val="600"/>
        </w:trPr>
        <w:tc>
          <w:tcPr>
            <w:tcW w:w="5000" w:type="pct"/>
            <w:gridSpan w:val="4"/>
            <w:tcBorders>
              <w:top w:val="nil"/>
              <w:left w:val="nil"/>
              <w:bottom w:val="nil"/>
              <w:right w:val="nil"/>
            </w:tcBorders>
            <w:vAlign w:val="bottom"/>
            <w:hideMark/>
          </w:tcPr>
          <w:p w14:paraId="69B2EE7A" w14:textId="77777777" w:rsidR="00A13B8E" w:rsidRPr="00A13B8E" w:rsidRDefault="00A13B8E" w:rsidP="00A13B8E">
            <w:pPr>
              <w:jc w:val="center"/>
              <w:rPr>
                <w:rFonts w:ascii="Georgia" w:eastAsia="Times New Roman" w:hAnsi="Georgia" w:cs="Calibri"/>
                <w:color w:val="53BA2D"/>
                <w:kern w:val="0"/>
                <w:sz w:val="48"/>
                <w:szCs w:val="48"/>
                <w14:ligatures w14:val="none"/>
              </w:rPr>
            </w:pPr>
            <w:r w:rsidRPr="00A13B8E">
              <w:rPr>
                <w:rFonts w:ascii="Georgia" w:eastAsia="Times New Roman" w:hAnsi="Georgia" w:cs="Calibri"/>
                <w:color w:val="53BA2D"/>
                <w:kern w:val="0"/>
                <w:sz w:val="48"/>
                <w:szCs w:val="48"/>
                <w14:ligatures w14:val="none"/>
              </w:rPr>
              <w:t>California Energy Price Data for</w:t>
            </w:r>
          </w:p>
        </w:tc>
      </w:tr>
      <w:tr w:rsidR="00A13B8E" w:rsidRPr="00A13B8E" w14:paraId="2997EF2E" w14:textId="77777777" w:rsidTr="00175AF4">
        <w:trPr>
          <w:trHeight w:val="600"/>
        </w:trPr>
        <w:tc>
          <w:tcPr>
            <w:tcW w:w="5000" w:type="pct"/>
            <w:gridSpan w:val="4"/>
            <w:tcBorders>
              <w:top w:val="nil"/>
              <w:left w:val="nil"/>
              <w:bottom w:val="nil"/>
              <w:right w:val="nil"/>
            </w:tcBorders>
            <w:vAlign w:val="bottom"/>
            <w:hideMark/>
          </w:tcPr>
          <w:p w14:paraId="43442DA5" w14:textId="77777777" w:rsidR="00A13B8E" w:rsidRPr="00A13B8E" w:rsidRDefault="00A13B8E" w:rsidP="00A13B8E">
            <w:pPr>
              <w:jc w:val="center"/>
              <w:rPr>
                <w:rFonts w:ascii="Georgia" w:eastAsia="Times New Roman" w:hAnsi="Georgia" w:cs="Calibri"/>
                <w:b/>
                <w:bCs/>
                <w:color w:val="92D050"/>
                <w:kern w:val="0"/>
                <w:sz w:val="48"/>
                <w:szCs w:val="48"/>
                <w14:ligatures w14:val="none"/>
              </w:rPr>
            </w:pPr>
            <w:r w:rsidRPr="00A13B8E">
              <w:rPr>
                <w:rFonts w:ascii="Georgia" w:eastAsia="Times New Roman" w:hAnsi="Georgia" w:cs="Calibri"/>
                <w:b/>
                <w:bCs/>
                <w:color w:val="92D050"/>
                <w:kern w:val="0"/>
                <w:sz w:val="48"/>
                <w:szCs w:val="48"/>
                <w14:ligatures w14:val="none"/>
              </w:rPr>
              <w:t>January 2026</w:t>
            </w:r>
          </w:p>
        </w:tc>
      </w:tr>
      <w:tr w:rsidR="00175AF4" w:rsidRPr="00A13B8E" w14:paraId="359D7E2C" w14:textId="77777777" w:rsidTr="008E3062">
        <w:trPr>
          <w:trHeight w:val="300"/>
        </w:trPr>
        <w:tc>
          <w:tcPr>
            <w:tcW w:w="1114" w:type="pct"/>
            <w:tcBorders>
              <w:top w:val="nil"/>
              <w:left w:val="nil"/>
              <w:bottom w:val="nil"/>
              <w:right w:val="nil"/>
            </w:tcBorders>
            <w:vAlign w:val="bottom"/>
            <w:hideMark/>
          </w:tcPr>
          <w:p w14:paraId="44BF8231" w14:textId="77777777" w:rsidR="00A13B8E" w:rsidRPr="00A13B8E" w:rsidRDefault="00A13B8E" w:rsidP="00A13B8E">
            <w:pPr>
              <w:jc w:val="center"/>
              <w:rPr>
                <w:rFonts w:ascii="Georgia" w:eastAsia="Times New Roman" w:hAnsi="Georgia" w:cs="Calibri"/>
                <w:b/>
                <w:bCs/>
                <w:color w:val="92D050"/>
                <w:kern w:val="0"/>
                <w:sz w:val="48"/>
                <w:szCs w:val="48"/>
                <w14:ligatures w14:val="none"/>
              </w:rPr>
            </w:pPr>
          </w:p>
        </w:tc>
        <w:tc>
          <w:tcPr>
            <w:tcW w:w="2373" w:type="pct"/>
            <w:tcBorders>
              <w:top w:val="nil"/>
              <w:left w:val="nil"/>
              <w:bottom w:val="nil"/>
              <w:right w:val="nil"/>
            </w:tcBorders>
            <w:noWrap/>
            <w:vAlign w:val="bottom"/>
            <w:hideMark/>
          </w:tcPr>
          <w:p w14:paraId="01F25A69"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noWrap/>
            <w:vAlign w:val="bottom"/>
            <w:hideMark/>
          </w:tcPr>
          <w:p w14:paraId="498321FF"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46BC01CA"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57C9073B" w14:textId="77777777" w:rsidTr="008E3062">
        <w:trPr>
          <w:trHeight w:val="300"/>
        </w:trPr>
        <w:tc>
          <w:tcPr>
            <w:tcW w:w="1114" w:type="pct"/>
            <w:tcBorders>
              <w:top w:val="nil"/>
              <w:left w:val="nil"/>
              <w:bottom w:val="nil"/>
              <w:right w:val="nil"/>
            </w:tcBorders>
            <w:vAlign w:val="bottom"/>
            <w:hideMark/>
          </w:tcPr>
          <w:p w14:paraId="75FE2503"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2373" w:type="pct"/>
            <w:tcBorders>
              <w:top w:val="nil"/>
              <w:left w:val="nil"/>
              <w:bottom w:val="nil"/>
              <w:right w:val="nil"/>
            </w:tcBorders>
            <w:noWrap/>
            <w:vAlign w:val="bottom"/>
            <w:hideMark/>
          </w:tcPr>
          <w:p w14:paraId="31DEEBC9"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noWrap/>
            <w:vAlign w:val="bottom"/>
            <w:hideMark/>
          </w:tcPr>
          <w:p w14:paraId="5008560F"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6ADA67B2"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A13B8E" w:rsidRPr="00A13B8E" w14:paraId="3CEC3C53" w14:textId="77777777" w:rsidTr="00175AF4">
        <w:trPr>
          <w:trHeight w:val="900"/>
        </w:trPr>
        <w:tc>
          <w:tcPr>
            <w:tcW w:w="5000" w:type="pct"/>
            <w:gridSpan w:val="4"/>
            <w:tcBorders>
              <w:top w:val="nil"/>
              <w:left w:val="nil"/>
              <w:bottom w:val="nil"/>
              <w:right w:val="nil"/>
            </w:tcBorders>
            <w:vAlign w:val="bottom"/>
            <w:hideMark/>
          </w:tcPr>
          <w:p w14:paraId="235589B7" w14:textId="42C7B951" w:rsid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 xml:space="preserve">Below are the monthly updates from the most current January 2026 fuel price data (GasBuddy.com) and November 2025 electricity and natural gas price data (US Energy Information Administration). To view additional data and analysis related to the California economy visit our website at </w:t>
            </w:r>
            <w:hyperlink r:id="rId4" w:history="1">
              <w:r w:rsidRPr="00A13B8E">
                <w:rPr>
                  <w:rStyle w:val="Hyperlink"/>
                  <w:rFonts w:ascii="Calibri" w:eastAsia="Times New Roman" w:hAnsi="Calibri" w:cs="Calibri"/>
                  <w:kern w:val="0"/>
                  <w14:ligatures w14:val="none"/>
                </w:rPr>
                <w:t>www.centerforjobs.org/ca</w:t>
              </w:r>
            </w:hyperlink>
            <w:r w:rsidRPr="00A13B8E">
              <w:rPr>
                <w:rFonts w:ascii="Calibri" w:eastAsia="Times New Roman" w:hAnsi="Calibri" w:cs="Calibri"/>
                <w:color w:val="000000"/>
                <w:kern w:val="0"/>
                <w14:ligatures w14:val="none"/>
              </w:rPr>
              <w:t>.</w:t>
            </w:r>
          </w:p>
          <w:p w14:paraId="55694292" w14:textId="77777777" w:rsidR="00A13B8E" w:rsidRDefault="00A13B8E" w:rsidP="00A13B8E">
            <w:pPr>
              <w:rPr>
                <w:rFonts w:ascii="Calibri" w:eastAsia="Times New Roman" w:hAnsi="Calibri" w:cs="Calibri"/>
                <w:color w:val="000000"/>
                <w:kern w:val="0"/>
                <w14:ligatures w14:val="none"/>
              </w:rPr>
            </w:pPr>
          </w:p>
          <w:p w14:paraId="10894C9F" w14:textId="77777777" w:rsidR="00A13B8E" w:rsidRDefault="00A13B8E" w:rsidP="00A13B8E">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US EIA has completed their annual revisions to the natural gas data, beginning with 2023, and these updates have been incorporated into the Center’s database.  This month’s report, however, does not include the November natural gas prices for California as the underlying data has not been reported for November and the previous month.</w:t>
            </w:r>
          </w:p>
          <w:p w14:paraId="0103CED8" w14:textId="77777777" w:rsidR="00A13B8E" w:rsidRDefault="00A13B8E" w:rsidP="00A13B8E">
            <w:pPr>
              <w:rPr>
                <w:rFonts w:ascii="Calibri" w:eastAsia="Times New Roman" w:hAnsi="Calibri" w:cs="Calibri"/>
                <w:color w:val="000000"/>
                <w:kern w:val="0"/>
                <w14:ligatures w14:val="none"/>
              </w:rPr>
            </w:pPr>
          </w:p>
          <w:p w14:paraId="3833F13C" w14:textId="6EFEC119" w:rsidR="00A13B8E" w:rsidRDefault="00A13B8E" w:rsidP="00A13B8E">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Overall, California continued to have the highest fuel and electricity prices among the contiguous states and DC, while the relative ranking for the average residential electricity bill again showed marginal improvement as rates rose faster in the other states due to winter prices, </w:t>
            </w:r>
            <w:r w:rsidR="00175AF4">
              <w:rPr>
                <w:rFonts w:ascii="Calibri" w:eastAsia="Times New Roman" w:hAnsi="Calibri" w:cs="Calibri"/>
                <w:color w:val="000000"/>
                <w:kern w:val="0"/>
                <w14:ligatures w14:val="none"/>
              </w:rPr>
              <w:t>pipeline restrictions</w:t>
            </w:r>
            <w:r>
              <w:rPr>
                <w:rFonts w:ascii="Calibri" w:eastAsia="Times New Roman" w:hAnsi="Calibri" w:cs="Calibri"/>
                <w:color w:val="000000"/>
                <w:kern w:val="0"/>
                <w14:ligatures w14:val="none"/>
              </w:rPr>
              <w:t>, and state clean energy mandates.</w:t>
            </w:r>
          </w:p>
          <w:p w14:paraId="77D07D1A" w14:textId="77777777" w:rsidR="00A13B8E" w:rsidRDefault="00A13B8E" w:rsidP="00A13B8E">
            <w:pPr>
              <w:rPr>
                <w:rFonts w:ascii="Calibri" w:eastAsia="Times New Roman" w:hAnsi="Calibri" w:cs="Calibri"/>
                <w:color w:val="000000"/>
                <w:kern w:val="0"/>
                <w14:ligatures w14:val="none"/>
              </w:rPr>
            </w:pPr>
          </w:p>
          <w:p w14:paraId="56274E1B" w14:textId="59957A33" w:rsidR="00A13B8E" w:rsidRPr="00A13B8E" w:rsidRDefault="00A13B8E" w:rsidP="00A13B8E">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Fuel prices continued to moderate </w:t>
            </w:r>
            <w:r w:rsidR="006B73BE">
              <w:rPr>
                <w:rFonts w:ascii="Calibri" w:eastAsia="Times New Roman" w:hAnsi="Calibri" w:cs="Calibri"/>
                <w:color w:val="000000"/>
                <w:kern w:val="0"/>
                <w14:ligatures w14:val="none"/>
              </w:rPr>
              <w:t xml:space="preserve">to $4.26 a gallon for regular gasoline </w:t>
            </w:r>
            <w:r>
              <w:rPr>
                <w:rFonts w:ascii="Calibri" w:eastAsia="Times New Roman" w:hAnsi="Calibri" w:cs="Calibri"/>
                <w:color w:val="000000"/>
                <w:kern w:val="0"/>
                <w14:ligatures w14:val="none"/>
              </w:rPr>
              <w:t xml:space="preserve">as </w:t>
            </w:r>
            <w:r w:rsidR="006B73BE">
              <w:rPr>
                <w:rFonts w:ascii="Calibri" w:eastAsia="Times New Roman" w:hAnsi="Calibri" w:cs="Calibri"/>
                <w:color w:val="000000"/>
                <w:kern w:val="0"/>
                <w14:ligatures w14:val="none"/>
              </w:rPr>
              <w:t xml:space="preserve">the California market </w:t>
            </w:r>
            <w:r>
              <w:rPr>
                <w:rFonts w:ascii="Calibri" w:eastAsia="Times New Roman" w:hAnsi="Calibri" w:cs="Calibri"/>
                <w:color w:val="000000"/>
                <w:kern w:val="0"/>
                <w14:ligatures w14:val="none"/>
              </w:rPr>
              <w:t xml:space="preserve">completed the mandated annual transition to winter formulations, which cost less to produce and </w:t>
            </w:r>
            <w:r w:rsidR="006B73BE">
              <w:rPr>
                <w:rFonts w:ascii="Calibri" w:eastAsia="Times New Roman" w:hAnsi="Calibri" w:cs="Calibri"/>
                <w:color w:val="000000"/>
                <w:kern w:val="0"/>
                <w14:ligatures w14:val="none"/>
              </w:rPr>
              <w:t>which increase supply through a higher yield</w:t>
            </w:r>
            <w:r>
              <w:rPr>
                <w:rFonts w:ascii="Calibri" w:eastAsia="Times New Roman" w:hAnsi="Calibri" w:cs="Calibri"/>
                <w:color w:val="000000"/>
                <w:kern w:val="0"/>
                <w14:ligatures w14:val="none"/>
              </w:rPr>
              <w:t xml:space="preserve"> of fuels from each barrel of oil.  </w:t>
            </w:r>
            <w:r w:rsidR="006B73BE">
              <w:rPr>
                <w:rFonts w:ascii="Calibri" w:eastAsia="Times New Roman" w:hAnsi="Calibri" w:cs="Calibri"/>
                <w:color w:val="000000"/>
                <w:kern w:val="0"/>
                <w14:ligatures w14:val="none"/>
              </w:rPr>
              <w:t xml:space="preserve">Prices, however, were below $2.50 a gallon for regular gasoline in 9 states in January.  </w:t>
            </w:r>
          </w:p>
        </w:tc>
      </w:tr>
      <w:tr w:rsidR="00A13B8E" w:rsidRPr="00A13B8E" w14:paraId="32ACA93A" w14:textId="77777777" w:rsidTr="00175AF4">
        <w:trPr>
          <w:trHeight w:val="558"/>
        </w:trPr>
        <w:tc>
          <w:tcPr>
            <w:tcW w:w="5000" w:type="pct"/>
            <w:gridSpan w:val="4"/>
            <w:tcBorders>
              <w:top w:val="nil"/>
              <w:left w:val="nil"/>
              <w:bottom w:val="nil"/>
              <w:right w:val="nil"/>
            </w:tcBorders>
            <w:vAlign w:val="bottom"/>
            <w:hideMark/>
          </w:tcPr>
          <w:p w14:paraId="4DD2FFD0" w14:textId="2FC095C5" w:rsidR="00A13B8E" w:rsidRPr="00A13B8E" w:rsidRDefault="00A13B8E" w:rsidP="00A13B8E">
            <w:pPr>
              <w:spacing w:after="240"/>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br/>
            </w:r>
            <w:r w:rsidRPr="00A13B8E">
              <w:rPr>
                <w:rFonts w:ascii="Calibri" w:eastAsia="Times New Roman" w:hAnsi="Calibri" w:cs="Calibri"/>
                <w:b/>
                <w:bCs/>
                <w:color w:val="000000"/>
                <w:kern w:val="0"/>
                <w14:ligatures w14:val="none"/>
              </w:rPr>
              <w:br/>
            </w:r>
          </w:p>
        </w:tc>
      </w:tr>
      <w:tr w:rsidR="00175AF4" w:rsidRPr="00A13B8E" w14:paraId="28547CEC" w14:textId="77777777" w:rsidTr="008E3062">
        <w:trPr>
          <w:trHeight w:val="315"/>
        </w:trPr>
        <w:tc>
          <w:tcPr>
            <w:tcW w:w="1114" w:type="pct"/>
            <w:tcBorders>
              <w:top w:val="nil"/>
              <w:left w:val="nil"/>
              <w:bottom w:val="nil"/>
              <w:right w:val="nil"/>
            </w:tcBorders>
            <w:vAlign w:val="bottom"/>
            <w:hideMark/>
          </w:tcPr>
          <w:p w14:paraId="24E4E7AB" w14:textId="77777777" w:rsidR="00A13B8E" w:rsidRPr="00A13B8E" w:rsidRDefault="00A13B8E" w:rsidP="00A13B8E">
            <w:pPr>
              <w:spacing w:after="240"/>
              <w:rPr>
                <w:rFonts w:ascii="Calibri" w:eastAsia="Times New Roman" w:hAnsi="Calibri" w:cs="Calibri"/>
                <w:color w:val="000000"/>
                <w:kern w:val="0"/>
                <w14:ligatures w14:val="none"/>
              </w:rPr>
            </w:pPr>
          </w:p>
        </w:tc>
        <w:tc>
          <w:tcPr>
            <w:tcW w:w="2373" w:type="pct"/>
            <w:vMerge w:val="restart"/>
            <w:tcBorders>
              <w:top w:val="single" w:sz="8" w:space="0" w:color="auto"/>
              <w:left w:val="nil"/>
              <w:bottom w:val="single" w:sz="8" w:space="0" w:color="000000"/>
              <w:right w:val="nil"/>
            </w:tcBorders>
            <w:shd w:val="clear" w:color="000000" w:fill="FFFFFF"/>
            <w:noWrap/>
            <w:vAlign w:val="center"/>
            <w:hideMark/>
          </w:tcPr>
          <w:p w14:paraId="7C985D8A" w14:textId="77777777" w:rsidR="00A13B8E" w:rsidRPr="00A13B8E" w:rsidRDefault="00A13B8E" w:rsidP="00A13B8E">
            <w:pPr>
              <w:rPr>
                <w:rFonts w:ascii="Calibri" w:eastAsia="Times New Roman" w:hAnsi="Calibri" w:cs="Calibri"/>
                <w:b/>
                <w:bCs/>
                <w:color w:val="000000"/>
                <w:kern w:val="0"/>
                <w:sz w:val="20"/>
                <w:szCs w:val="20"/>
                <w14:ligatures w14:val="none"/>
              </w:rPr>
            </w:pPr>
            <w:r w:rsidRPr="00A13B8E">
              <w:rPr>
                <w:rFonts w:ascii="Calibri" w:eastAsia="Times New Roman" w:hAnsi="Calibri" w:cs="Calibri"/>
                <w:b/>
                <w:bCs/>
                <w:color w:val="000000"/>
                <w:kern w:val="0"/>
                <w:sz w:val="20"/>
                <w:szCs w:val="20"/>
                <w14:ligatures w14:val="none"/>
              </w:rPr>
              <w:t>Energy Price (12-month moving average; fuels monthly)</w:t>
            </w:r>
          </w:p>
        </w:tc>
        <w:tc>
          <w:tcPr>
            <w:tcW w:w="1513" w:type="pct"/>
            <w:gridSpan w:val="2"/>
            <w:tcBorders>
              <w:top w:val="single" w:sz="8" w:space="0" w:color="auto"/>
              <w:left w:val="nil"/>
              <w:bottom w:val="single" w:sz="8" w:space="0" w:color="auto"/>
              <w:right w:val="nil"/>
            </w:tcBorders>
            <w:shd w:val="clear" w:color="000000" w:fill="FFFFFF"/>
            <w:noWrap/>
            <w:vAlign w:val="center"/>
            <w:hideMark/>
          </w:tcPr>
          <w:p w14:paraId="7C496FD7" w14:textId="77777777" w:rsidR="00A13B8E" w:rsidRPr="00A13B8E" w:rsidRDefault="00A13B8E" w:rsidP="00A13B8E">
            <w:pPr>
              <w:jc w:val="center"/>
              <w:rPr>
                <w:rFonts w:ascii="Calibri" w:eastAsia="Times New Roman" w:hAnsi="Calibri" w:cs="Calibri"/>
                <w:b/>
                <w:bCs/>
                <w:color w:val="000000"/>
                <w:kern w:val="0"/>
                <w:sz w:val="20"/>
                <w:szCs w:val="20"/>
                <w14:ligatures w14:val="none"/>
              </w:rPr>
            </w:pPr>
            <w:r w:rsidRPr="00A13B8E">
              <w:rPr>
                <w:rFonts w:ascii="Calibri" w:eastAsia="Times New Roman" w:hAnsi="Calibri" w:cs="Calibri"/>
                <w:b/>
                <w:bCs/>
                <w:color w:val="000000"/>
                <w:kern w:val="0"/>
                <w:sz w:val="20"/>
                <w:szCs w:val="20"/>
                <w14:ligatures w14:val="none"/>
              </w:rPr>
              <w:t>Rank Among Contiguous States</w:t>
            </w:r>
          </w:p>
        </w:tc>
      </w:tr>
      <w:tr w:rsidR="00175AF4" w:rsidRPr="00A13B8E" w14:paraId="428F9A79" w14:textId="77777777" w:rsidTr="008E3062">
        <w:trPr>
          <w:trHeight w:val="465"/>
        </w:trPr>
        <w:tc>
          <w:tcPr>
            <w:tcW w:w="1114" w:type="pct"/>
            <w:tcBorders>
              <w:top w:val="nil"/>
              <w:left w:val="nil"/>
              <w:bottom w:val="nil"/>
              <w:right w:val="nil"/>
            </w:tcBorders>
            <w:vAlign w:val="bottom"/>
            <w:hideMark/>
          </w:tcPr>
          <w:p w14:paraId="4C494047" w14:textId="77777777" w:rsidR="00A13B8E" w:rsidRPr="00A13B8E" w:rsidRDefault="00A13B8E" w:rsidP="00A13B8E">
            <w:pPr>
              <w:jc w:val="center"/>
              <w:rPr>
                <w:rFonts w:ascii="Calibri" w:eastAsia="Times New Roman" w:hAnsi="Calibri" w:cs="Calibri"/>
                <w:b/>
                <w:bCs/>
                <w:color w:val="000000"/>
                <w:kern w:val="0"/>
                <w:sz w:val="20"/>
                <w:szCs w:val="20"/>
                <w14:ligatures w14:val="none"/>
              </w:rPr>
            </w:pPr>
          </w:p>
        </w:tc>
        <w:tc>
          <w:tcPr>
            <w:tcW w:w="2373" w:type="pct"/>
            <w:vMerge/>
            <w:tcBorders>
              <w:top w:val="single" w:sz="8" w:space="0" w:color="auto"/>
              <w:left w:val="nil"/>
              <w:bottom w:val="single" w:sz="8" w:space="0" w:color="000000"/>
              <w:right w:val="nil"/>
            </w:tcBorders>
            <w:vAlign w:val="center"/>
            <w:hideMark/>
          </w:tcPr>
          <w:p w14:paraId="3133B5C4" w14:textId="77777777" w:rsidR="00A13B8E" w:rsidRPr="00A13B8E" w:rsidRDefault="00A13B8E" w:rsidP="00A13B8E">
            <w:pPr>
              <w:rPr>
                <w:rFonts w:ascii="Calibri" w:eastAsia="Times New Roman" w:hAnsi="Calibri" w:cs="Calibri"/>
                <w:b/>
                <w:bCs/>
                <w:color w:val="000000"/>
                <w:kern w:val="0"/>
                <w:sz w:val="20"/>
                <w:szCs w:val="20"/>
                <w14:ligatures w14:val="none"/>
              </w:rPr>
            </w:pPr>
          </w:p>
        </w:tc>
        <w:tc>
          <w:tcPr>
            <w:tcW w:w="891" w:type="pct"/>
            <w:tcBorders>
              <w:top w:val="nil"/>
              <w:left w:val="nil"/>
              <w:bottom w:val="single" w:sz="8" w:space="0" w:color="auto"/>
              <w:right w:val="nil"/>
            </w:tcBorders>
            <w:shd w:val="clear" w:color="000000" w:fill="FFFFFF"/>
            <w:noWrap/>
            <w:vAlign w:val="center"/>
            <w:hideMark/>
          </w:tcPr>
          <w:p w14:paraId="27D0EF1B" w14:textId="77777777" w:rsidR="00A13B8E" w:rsidRPr="00A13B8E" w:rsidRDefault="00A13B8E" w:rsidP="00A13B8E">
            <w:pPr>
              <w:jc w:val="center"/>
              <w:rPr>
                <w:rFonts w:ascii="Calibri" w:eastAsia="Times New Roman" w:hAnsi="Calibri" w:cs="Calibri"/>
                <w:color w:val="000000"/>
                <w:kern w:val="0"/>
                <w:sz w:val="16"/>
                <w:szCs w:val="16"/>
                <w14:ligatures w14:val="none"/>
              </w:rPr>
            </w:pPr>
            <w:r w:rsidRPr="00A13B8E">
              <w:rPr>
                <w:rFonts w:ascii="Calibri" w:eastAsia="Times New Roman" w:hAnsi="Calibri" w:cs="Calibri"/>
                <w:color w:val="000000"/>
                <w:kern w:val="0"/>
                <w:sz w:val="16"/>
                <w:szCs w:val="16"/>
                <w14:ligatures w14:val="none"/>
              </w:rPr>
              <w:t>Current Month</w:t>
            </w:r>
          </w:p>
        </w:tc>
        <w:tc>
          <w:tcPr>
            <w:tcW w:w="622" w:type="pct"/>
            <w:tcBorders>
              <w:top w:val="nil"/>
              <w:left w:val="nil"/>
              <w:bottom w:val="single" w:sz="8" w:space="0" w:color="auto"/>
              <w:right w:val="nil"/>
            </w:tcBorders>
            <w:shd w:val="clear" w:color="000000" w:fill="FFFFFF"/>
            <w:noWrap/>
            <w:vAlign w:val="center"/>
            <w:hideMark/>
          </w:tcPr>
          <w:p w14:paraId="15719C8D" w14:textId="77777777" w:rsidR="00A13B8E" w:rsidRPr="00A13B8E" w:rsidRDefault="00A13B8E" w:rsidP="00A13B8E">
            <w:pPr>
              <w:jc w:val="center"/>
              <w:rPr>
                <w:rFonts w:ascii="Calibri" w:eastAsia="Times New Roman" w:hAnsi="Calibri" w:cs="Calibri"/>
                <w:color w:val="000000"/>
                <w:kern w:val="0"/>
                <w:sz w:val="16"/>
                <w:szCs w:val="16"/>
                <w14:ligatures w14:val="none"/>
              </w:rPr>
            </w:pPr>
            <w:r w:rsidRPr="00A13B8E">
              <w:rPr>
                <w:rFonts w:ascii="Calibri" w:eastAsia="Times New Roman" w:hAnsi="Calibri" w:cs="Calibri"/>
                <w:color w:val="000000"/>
                <w:kern w:val="0"/>
                <w:sz w:val="16"/>
                <w:szCs w:val="16"/>
                <w14:ligatures w14:val="none"/>
              </w:rPr>
              <w:t>Previous Month</w:t>
            </w:r>
          </w:p>
        </w:tc>
      </w:tr>
      <w:tr w:rsidR="00175AF4" w:rsidRPr="00A13B8E" w14:paraId="14CD768A" w14:textId="77777777" w:rsidTr="008E3062">
        <w:trPr>
          <w:trHeight w:val="300"/>
        </w:trPr>
        <w:tc>
          <w:tcPr>
            <w:tcW w:w="1114" w:type="pct"/>
            <w:tcBorders>
              <w:top w:val="nil"/>
              <w:left w:val="nil"/>
              <w:bottom w:val="nil"/>
              <w:right w:val="nil"/>
            </w:tcBorders>
            <w:vAlign w:val="bottom"/>
            <w:hideMark/>
          </w:tcPr>
          <w:p w14:paraId="1A25F837" w14:textId="77777777" w:rsidR="00A13B8E" w:rsidRPr="00A13B8E" w:rsidRDefault="00A13B8E" w:rsidP="00A13B8E">
            <w:pPr>
              <w:jc w:val="center"/>
              <w:rPr>
                <w:rFonts w:ascii="Calibri" w:eastAsia="Times New Roman" w:hAnsi="Calibri" w:cs="Calibri"/>
                <w:color w:val="000000"/>
                <w:kern w:val="0"/>
                <w:sz w:val="16"/>
                <w:szCs w:val="16"/>
                <w14:ligatures w14:val="none"/>
              </w:rPr>
            </w:pPr>
          </w:p>
        </w:tc>
        <w:tc>
          <w:tcPr>
            <w:tcW w:w="2373" w:type="pct"/>
            <w:tcBorders>
              <w:top w:val="nil"/>
              <w:left w:val="nil"/>
              <w:bottom w:val="nil"/>
              <w:right w:val="nil"/>
            </w:tcBorders>
            <w:shd w:val="clear" w:color="000000" w:fill="FFFFFF"/>
            <w:noWrap/>
            <w:vAlign w:val="center"/>
            <w:hideMark/>
          </w:tcPr>
          <w:p w14:paraId="3DB00ACE" w14:textId="77777777" w:rsidR="00A13B8E" w:rsidRPr="00A13B8E" w:rsidRDefault="00A13B8E" w:rsidP="00A13B8E">
            <w:pPr>
              <w:rPr>
                <w:rFonts w:ascii="Calibri" w:eastAsia="Times New Roman" w:hAnsi="Calibri" w:cs="Calibri"/>
                <w:color w:val="000000"/>
                <w:kern w:val="0"/>
                <w:sz w:val="20"/>
                <w:szCs w:val="20"/>
                <w14:ligatures w14:val="none"/>
              </w:rPr>
            </w:pPr>
            <w:r w:rsidRPr="00A13B8E">
              <w:rPr>
                <w:rFonts w:ascii="Calibri" w:eastAsia="Times New Roman" w:hAnsi="Calibri" w:cs="Calibri"/>
                <w:color w:val="000000"/>
                <w:kern w:val="0"/>
                <w:sz w:val="20"/>
                <w:szCs w:val="20"/>
                <w14:ligatures w14:val="none"/>
              </w:rPr>
              <w:t>Residential Electricity Rate</w:t>
            </w:r>
          </w:p>
        </w:tc>
        <w:tc>
          <w:tcPr>
            <w:tcW w:w="891" w:type="pct"/>
            <w:tcBorders>
              <w:top w:val="nil"/>
              <w:left w:val="nil"/>
              <w:bottom w:val="nil"/>
              <w:right w:val="nil"/>
            </w:tcBorders>
            <w:shd w:val="clear" w:color="000000" w:fill="FFFFFF"/>
            <w:noWrap/>
            <w:vAlign w:val="center"/>
            <w:hideMark/>
          </w:tcPr>
          <w:p w14:paraId="259B5CDA" w14:textId="77777777" w:rsidR="00A13B8E" w:rsidRPr="00A13B8E" w:rsidRDefault="00A13B8E" w:rsidP="00A13B8E">
            <w:pPr>
              <w:jc w:val="center"/>
              <w:rPr>
                <w:rFonts w:ascii="Calibri" w:eastAsia="Times New Roman" w:hAnsi="Calibri" w:cs="Calibri"/>
                <w:color w:val="FF0000"/>
                <w:kern w:val="0"/>
                <w:sz w:val="20"/>
                <w:szCs w:val="20"/>
                <w14:ligatures w14:val="none"/>
              </w:rPr>
            </w:pPr>
            <w:r w:rsidRPr="00A13B8E">
              <w:rPr>
                <w:rFonts w:ascii="Calibri" w:eastAsia="Times New Roman" w:hAnsi="Calibri" w:cs="Calibri"/>
                <w:color w:val="FF0000"/>
                <w:kern w:val="0"/>
                <w:sz w:val="20"/>
                <w:szCs w:val="20"/>
                <w14:ligatures w14:val="none"/>
              </w:rPr>
              <w:t>1</w:t>
            </w:r>
          </w:p>
        </w:tc>
        <w:tc>
          <w:tcPr>
            <w:tcW w:w="622" w:type="pct"/>
            <w:tcBorders>
              <w:top w:val="nil"/>
              <w:left w:val="nil"/>
              <w:bottom w:val="nil"/>
              <w:right w:val="nil"/>
            </w:tcBorders>
            <w:shd w:val="clear" w:color="000000" w:fill="FFFFFF"/>
            <w:noWrap/>
            <w:vAlign w:val="center"/>
            <w:hideMark/>
          </w:tcPr>
          <w:p w14:paraId="5445CCC5" w14:textId="77777777" w:rsidR="00A13B8E" w:rsidRPr="00A13B8E" w:rsidRDefault="00A13B8E" w:rsidP="00A13B8E">
            <w:pPr>
              <w:jc w:val="center"/>
              <w:rPr>
                <w:rFonts w:ascii="Calibri" w:eastAsia="Times New Roman" w:hAnsi="Calibri" w:cs="Calibri"/>
                <w:kern w:val="0"/>
                <w:sz w:val="20"/>
                <w:szCs w:val="20"/>
                <w14:ligatures w14:val="none"/>
              </w:rPr>
            </w:pPr>
            <w:r w:rsidRPr="00A13B8E">
              <w:rPr>
                <w:rFonts w:ascii="Calibri" w:eastAsia="Times New Roman" w:hAnsi="Calibri" w:cs="Calibri"/>
                <w:kern w:val="0"/>
                <w:sz w:val="20"/>
                <w:szCs w:val="20"/>
                <w14:ligatures w14:val="none"/>
              </w:rPr>
              <w:t>1</w:t>
            </w:r>
          </w:p>
        </w:tc>
      </w:tr>
      <w:tr w:rsidR="00175AF4" w:rsidRPr="00A13B8E" w14:paraId="6CF3773C" w14:textId="77777777" w:rsidTr="008E3062">
        <w:trPr>
          <w:trHeight w:val="351"/>
        </w:trPr>
        <w:tc>
          <w:tcPr>
            <w:tcW w:w="1114" w:type="pct"/>
            <w:tcBorders>
              <w:top w:val="nil"/>
              <w:left w:val="nil"/>
              <w:bottom w:val="nil"/>
              <w:right w:val="nil"/>
            </w:tcBorders>
            <w:vAlign w:val="bottom"/>
            <w:hideMark/>
          </w:tcPr>
          <w:p w14:paraId="29493EDC" w14:textId="77777777" w:rsidR="00A13B8E" w:rsidRPr="00A13B8E" w:rsidRDefault="00A13B8E" w:rsidP="00A13B8E">
            <w:pPr>
              <w:jc w:val="center"/>
              <w:rPr>
                <w:rFonts w:ascii="Calibri" w:eastAsia="Times New Roman" w:hAnsi="Calibri" w:cs="Calibri"/>
                <w:kern w:val="0"/>
                <w:sz w:val="20"/>
                <w:szCs w:val="20"/>
                <w14:ligatures w14:val="none"/>
              </w:rPr>
            </w:pPr>
          </w:p>
        </w:tc>
        <w:tc>
          <w:tcPr>
            <w:tcW w:w="2373" w:type="pct"/>
            <w:tcBorders>
              <w:top w:val="nil"/>
              <w:left w:val="nil"/>
              <w:bottom w:val="nil"/>
              <w:right w:val="nil"/>
            </w:tcBorders>
            <w:shd w:val="clear" w:color="000000" w:fill="FFFFFF"/>
            <w:noWrap/>
            <w:vAlign w:val="center"/>
            <w:hideMark/>
          </w:tcPr>
          <w:p w14:paraId="79FD56A2" w14:textId="77777777" w:rsidR="00A13B8E" w:rsidRPr="00A13B8E" w:rsidRDefault="00A13B8E" w:rsidP="00A13B8E">
            <w:pPr>
              <w:rPr>
                <w:rFonts w:ascii="Calibri" w:eastAsia="Times New Roman" w:hAnsi="Calibri" w:cs="Calibri"/>
                <w:color w:val="000000"/>
                <w:kern w:val="0"/>
                <w:sz w:val="20"/>
                <w:szCs w:val="20"/>
                <w14:ligatures w14:val="none"/>
              </w:rPr>
            </w:pPr>
            <w:r w:rsidRPr="00A13B8E">
              <w:rPr>
                <w:rFonts w:ascii="Calibri" w:eastAsia="Times New Roman" w:hAnsi="Calibri" w:cs="Calibri"/>
                <w:color w:val="000000"/>
                <w:kern w:val="0"/>
                <w:sz w:val="20"/>
                <w:szCs w:val="20"/>
                <w14:ligatures w14:val="none"/>
              </w:rPr>
              <w:t>Average Residential Electricity Bill</w:t>
            </w:r>
          </w:p>
        </w:tc>
        <w:tc>
          <w:tcPr>
            <w:tcW w:w="891" w:type="pct"/>
            <w:tcBorders>
              <w:top w:val="nil"/>
              <w:left w:val="nil"/>
              <w:bottom w:val="nil"/>
              <w:right w:val="nil"/>
            </w:tcBorders>
            <w:shd w:val="clear" w:color="000000" w:fill="FFFFFF"/>
            <w:noWrap/>
            <w:vAlign w:val="center"/>
            <w:hideMark/>
          </w:tcPr>
          <w:p w14:paraId="06F18775" w14:textId="77777777" w:rsidR="00A13B8E" w:rsidRPr="00A13B8E" w:rsidRDefault="00A13B8E" w:rsidP="00A13B8E">
            <w:pPr>
              <w:jc w:val="center"/>
              <w:rPr>
                <w:rFonts w:ascii="Calibri" w:eastAsia="Times New Roman" w:hAnsi="Calibri" w:cs="Calibri"/>
                <w:color w:val="4F81BD"/>
                <w:kern w:val="0"/>
                <w:sz w:val="20"/>
                <w:szCs w:val="20"/>
                <w14:ligatures w14:val="none"/>
              </w:rPr>
            </w:pPr>
            <w:r w:rsidRPr="00A13B8E">
              <w:rPr>
                <w:rFonts w:ascii="Calibri" w:eastAsia="Times New Roman" w:hAnsi="Calibri" w:cs="Calibri"/>
                <w:color w:val="4F81BD"/>
                <w:kern w:val="0"/>
                <w:sz w:val="20"/>
                <w:szCs w:val="20"/>
                <w14:ligatures w14:val="none"/>
              </w:rPr>
              <w:t>17</w:t>
            </w:r>
          </w:p>
        </w:tc>
        <w:tc>
          <w:tcPr>
            <w:tcW w:w="622" w:type="pct"/>
            <w:tcBorders>
              <w:top w:val="nil"/>
              <w:left w:val="nil"/>
              <w:bottom w:val="nil"/>
              <w:right w:val="nil"/>
            </w:tcBorders>
            <w:shd w:val="clear" w:color="000000" w:fill="FFFFFF"/>
            <w:noWrap/>
            <w:vAlign w:val="center"/>
            <w:hideMark/>
          </w:tcPr>
          <w:p w14:paraId="7AE637B1" w14:textId="77777777" w:rsidR="00A13B8E" w:rsidRPr="00A13B8E" w:rsidRDefault="00A13B8E" w:rsidP="00A13B8E">
            <w:pPr>
              <w:jc w:val="center"/>
              <w:rPr>
                <w:rFonts w:ascii="Calibri" w:eastAsia="Times New Roman" w:hAnsi="Calibri" w:cs="Calibri"/>
                <w:kern w:val="0"/>
                <w:sz w:val="20"/>
                <w:szCs w:val="20"/>
                <w14:ligatures w14:val="none"/>
              </w:rPr>
            </w:pPr>
            <w:r w:rsidRPr="00A13B8E">
              <w:rPr>
                <w:rFonts w:ascii="Calibri" w:eastAsia="Times New Roman" w:hAnsi="Calibri" w:cs="Calibri"/>
                <w:kern w:val="0"/>
                <w:sz w:val="20"/>
                <w:szCs w:val="20"/>
                <w14:ligatures w14:val="none"/>
              </w:rPr>
              <w:t>16</w:t>
            </w:r>
          </w:p>
        </w:tc>
      </w:tr>
      <w:tr w:rsidR="00175AF4" w:rsidRPr="00A13B8E" w14:paraId="2667C631" w14:textId="77777777" w:rsidTr="008E3062">
        <w:trPr>
          <w:trHeight w:val="378"/>
        </w:trPr>
        <w:tc>
          <w:tcPr>
            <w:tcW w:w="1114" w:type="pct"/>
            <w:tcBorders>
              <w:top w:val="nil"/>
              <w:left w:val="nil"/>
              <w:bottom w:val="nil"/>
              <w:right w:val="nil"/>
            </w:tcBorders>
            <w:vAlign w:val="bottom"/>
            <w:hideMark/>
          </w:tcPr>
          <w:p w14:paraId="53323567" w14:textId="77777777" w:rsidR="00A13B8E" w:rsidRPr="00A13B8E" w:rsidRDefault="00A13B8E" w:rsidP="00A13B8E">
            <w:pPr>
              <w:jc w:val="center"/>
              <w:rPr>
                <w:rFonts w:ascii="Calibri" w:eastAsia="Times New Roman" w:hAnsi="Calibri" w:cs="Calibri"/>
                <w:kern w:val="0"/>
                <w:sz w:val="20"/>
                <w:szCs w:val="20"/>
                <w14:ligatures w14:val="none"/>
              </w:rPr>
            </w:pPr>
          </w:p>
        </w:tc>
        <w:tc>
          <w:tcPr>
            <w:tcW w:w="2373" w:type="pct"/>
            <w:tcBorders>
              <w:top w:val="nil"/>
              <w:left w:val="nil"/>
              <w:bottom w:val="nil"/>
              <w:right w:val="nil"/>
            </w:tcBorders>
            <w:shd w:val="clear" w:color="000000" w:fill="FFFFFF"/>
            <w:noWrap/>
            <w:vAlign w:val="center"/>
            <w:hideMark/>
          </w:tcPr>
          <w:p w14:paraId="48378CF4" w14:textId="77777777" w:rsidR="00A13B8E" w:rsidRPr="00A13B8E" w:rsidRDefault="00A13B8E" w:rsidP="00A13B8E">
            <w:pPr>
              <w:rPr>
                <w:rFonts w:ascii="Calibri" w:eastAsia="Times New Roman" w:hAnsi="Calibri" w:cs="Calibri"/>
                <w:color w:val="000000"/>
                <w:kern w:val="0"/>
                <w:sz w:val="20"/>
                <w:szCs w:val="20"/>
                <w14:ligatures w14:val="none"/>
              </w:rPr>
            </w:pPr>
            <w:r w:rsidRPr="00A13B8E">
              <w:rPr>
                <w:rFonts w:ascii="Calibri" w:eastAsia="Times New Roman" w:hAnsi="Calibri" w:cs="Calibri"/>
                <w:color w:val="000000"/>
                <w:kern w:val="0"/>
                <w:sz w:val="20"/>
                <w:szCs w:val="20"/>
                <w14:ligatures w14:val="none"/>
              </w:rPr>
              <w:t>Commercial Electricity Rate</w:t>
            </w:r>
          </w:p>
        </w:tc>
        <w:tc>
          <w:tcPr>
            <w:tcW w:w="891" w:type="pct"/>
            <w:tcBorders>
              <w:top w:val="nil"/>
              <w:left w:val="nil"/>
              <w:bottom w:val="nil"/>
              <w:right w:val="nil"/>
            </w:tcBorders>
            <w:shd w:val="clear" w:color="000000" w:fill="FFFFFF"/>
            <w:noWrap/>
            <w:vAlign w:val="center"/>
            <w:hideMark/>
          </w:tcPr>
          <w:p w14:paraId="162752FF" w14:textId="77777777" w:rsidR="00A13B8E" w:rsidRPr="00A13B8E" w:rsidRDefault="00A13B8E" w:rsidP="00A13B8E">
            <w:pPr>
              <w:jc w:val="center"/>
              <w:rPr>
                <w:rFonts w:ascii="Calibri" w:eastAsia="Times New Roman" w:hAnsi="Calibri" w:cs="Calibri"/>
                <w:color w:val="FF0000"/>
                <w:kern w:val="0"/>
                <w:sz w:val="20"/>
                <w:szCs w:val="20"/>
                <w14:ligatures w14:val="none"/>
              </w:rPr>
            </w:pPr>
            <w:r w:rsidRPr="00A13B8E">
              <w:rPr>
                <w:rFonts w:ascii="Calibri" w:eastAsia="Times New Roman" w:hAnsi="Calibri" w:cs="Calibri"/>
                <w:color w:val="FF0000"/>
                <w:kern w:val="0"/>
                <w:sz w:val="20"/>
                <w:szCs w:val="20"/>
                <w14:ligatures w14:val="none"/>
              </w:rPr>
              <w:t>1</w:t>
            </w:r>
          </w:p>
        </w:tc>
        <w:tc>
          <w:tcPr>
            <w:tcW w:w="622" w:type="pct"/>
            <w:tcBorders>
              <w:top w:val="nil"/>
              <w:left w:val="nil"/>
              <w:bottom w:val="nil"/>
              <w:right w:val="nil"/>
            </w:tcBorders>
            <w:shd w:val="clear" w:color="000000" w:fill="FFFFFF"/>
            <w:noWrap/>
            <w:vAlign w:val="center"/>
            <w:hideMark/>
          </w:tcPr>
          <w:p w14:paraId="7DA7B8C1" w14:textId="77777777" w:rsidR="00A13B8E" w:rsidRPr="00A13B8E" w:rsidRDefault="00A13B8E" w:rsidP="00A13B8E">
            <w:pPr>
              <w:jc w:val="center"/>
              <w:rPr>
                <w:rFonts w:ascii="Calibri" w:eastAsia="Times New Roman" w:hAnsi="Calibri" w:cs="Calibri"/>
                <w:kern w:val="0"/>
                <w:sz w:val="20"/>
                <w:szCs w:val="20"/>
                <w14:ligatures w14:val="none"/>
              </w:rPr>
            </w:pPr>
            <w:r w:rsidRPr="00A13B8E">
              <w:rPr>
                <w:rFonts w:ascii="Calibri" w:eastAsia="Times New Roman" w:hAnsi="Calibri" w:cs="Calibri"/>
                <w:kern w:val="0"/>
                <w:sz w:val="20"/>
                <w:szCs w:val="20"/>
                <w14:ligatures w14:val="none"/>
              </w:rPr>
              <w:t>1</w:t>
            </w:r>
          </w:p>
        </w:tc>
      </w:tr>
      <w:tr w:rsidR="00175AF4" w:rsidRPr="00A13B8E" w14:paraId="0E326C4F" w14:textId="77777777" w:rsidTr="008E3062">
        <w:trPr>
          <w:trHeight w:val="270"/>
        </w:trPr>
        <w:tc>
          <w:tcPr>
            <w:tcW w:w="1114" w:type="pct"/>
            <w:tcBorders>
              <w:top w:val="nil"/>
              <w:left w:val="nil"/>
              <w:bottom w:val="nil"/>
              <w:right w:val="nil"/>
            </w:tcBorders>
            <w:vAlign w:val="bottom"/>
            <w:hideMark/>
          </w:tcPr>
          <w:p w14:paraId="762B05DD" w14:textId="77777777" w:rsidR="00A13B8E" w:rsidRPr="00A13B8E" w:rsidRDefault="00A13B8E" w:rsidP="00A13B8E">
            <w:pPr>
              <w:jc w:val="center"/>
              <w:rPr>
                <w:rFonts w:ascii="Calibri" w:eastAsia="Times New Roman" w:hAnsi="Calibri" w:cs="Calibri"/>
                <w:kern w:val="0"/>
                <w:sz w:val="20"/>
                <w:szCs w:val="20"/>
                <w14:ligatures w14:val="none"/>
              </w:rPr>
            </w:pPr>
          </w:p>
        </w:tc>
        <w:tc>
          <w:tcPr>
            <w:tcW w:w="2373" w:type="pct"/>
            <w:tcBorders>
              <w:top w:val="nil"/>
              <w:left w:val="nil"/>
              <w:bottom w:val="nil"/>
              <w:right w:val="nil"/>
            </w:tcBorders>
            <w:shd w:val="clear" w:color="000000" w:fill="FFFFFF"/>
            <w:noWrap/>
            <w:vAlign w:val="center"/>
            <w:hideMark/>
          </w:tcPr>
          <w:p w14:paraId="6B8CD4BC" w14:textId="77777777" w:rsidR="00A13B8E" w:rsidRPr="00A13B8E" w:rsidRDefault="00A13B8E" w:rsidP="00A13B8E">
            <w:pPr>
              <w:rPr>
                <w:rFonts w:ascii="Calibri" w:eastAsia="Times New Roman" w:hAnsi="Calibri" w:cs="Calibri"/>
                <w:color w:val="000000"/>
                <w:kern w:val="0"/>
                <w:sz w:val="20"/>
                <w:szCs w:val="20"/>
                <w14:ligatures w14:val="none"/>
              </w:rPr>
            </w:pPr>
            <w:r w:rsidRPr="00A13B8E">
              <w:rPr>
                <w:rFonts w:ascii="Calibri" w:eastAsia="Times New Roman" w:hAnsi="Calibri" w:cs="Calibri"/>
                <w:color w:val="000000"/>
                <w:kern w:val="0"/>
                <w:sz w:val="20"/>
                <w:szCs w:val="20"/>
                <w14:ligatures w14:val="none"/>
              </w:rPr>
              <w:t>Industrial Electricity Rate</w:t>
            </w:r>
          </w:p>
        </w:tc>
        <w:tc>
          <w:tcPr>
            <w:tcW w:w="891" w:type="pct"/>
            <w:tcBorders>
              <w:top w:val="nil"/>
              <w:left w:val="nil"/>
              <w:bottom w:val="nil"/>
              <w:right w:val="nil"/>
            </w:tcBorders>
            <w:shd w:val="clear" w:color="000000" w:fill="FFFFFF"/>
            <w:noWrap/>
            <w:vAlign w:val="center"/>
            <w:hideMark/>
          </w:tcPr>
          <w:p w14:paraId="14CA2E67" w14:textId="77777777" w:rsidR="00A13B8E" w:rsidRPr="00A13B8E" w:rsidRDefault="00A13B8E" w:rsidP="00A13B8E">
            <w:pPr>
              <w:jc w:val="center"/>
              <w:rPr>
                <w:rFonts w:ascii="Calibri" w:eastAsia="Times New Roman" w:hAnsi="Calibri" w:cs="Calibri"/>
                <w:color w:val="FF0000"/>
                <w:kern w:val="0"/>
                <w:sz w:val="20"/>
                <w:szCs w:val="20"/>
                <w14:ligatures w14:val="none"/>
              </w:rPr>
            </w:pPr>
            <w:r w:rsidRPr="00A13B8E">
              <w:rPr>
                <w:rFonts w:ascii="Calibri" w:eastAsia="Times New Roman" w:hAnsi="Calibri" w:cs="Calibri"/>
                <w:color w:val="FF0000"/>
                <w:kern w:val="0"/>
                <w:sz w:val="20"/>
                <w:szCs w:val="20"/>
                <w14:ligatures w14:val="none"/>
              </w:rPr>
              <w:t>1</w:t>
            </w:r>
          </w:p>
        </w:tc>
        <w:tc>
          <w:tcPr>
            <w:tcW w:w="622" w:type="pct"/>
            <w:tcBorders>
              <w:top w:val="nil"/>
              <w:left w:val="nil"/>
              <w:bottom w:val="nil"/>
              <w:right w:val="nil"/>
            </w:tcBorders>
            <w:shd w:val="clear" w:color="000000" w:fill="FFFFFF"/>
            <w:noWrap/>
            <w:vAlign w:val="center"/>
            <w:hideMark/>
          </w:tcPr>
          <w:p w14:paraId="2B62F3DF" w14:textId="77777777" w:rsidR="00A13B8E" w:rsidRPr="00A13B8E" w:rsidRDefault="00A13B8E" w:rsidP="00A13B8E">
            <w:pPr>
              <w:jc w:val="center"/>
              <w:rPr>
                <w:rFonts w:ascii="Calibri" w:eastAsia="Times New Roman" w:hAnsi="Calibri" w:cs="Calibri"/>
                <w:kern w:val="0"/>
                <w:sz w:val="20"/>
                <w:szCs w:val="20"/>
                <w14:ligatures w14:val="none"/>
              </w:rPr>
            </w:pPr>
            <w:r w:rsidRPr="00A13B8E">
              <w:rPr>
                <w:rFonts w:ascii="Calibri" w:eastAsia="Times New Roman" w:hAnsi="Calibri" w:cs="Calibri"/>
                <w:kern w:val="0"/>
                <w:sz w:val="20"/>
                <w:szCs w:val="20"/>
                <w14:ligatures w14:val="none"/>
              </w:rPr>
              <w:t>1</w:t>
            </w:r>
          </w:p>
        </w:tc>
      </w:tr>
      <w:tr w:rsidR="00175AF4" w:rsidRPr="00A13B8E" w14:paraId="1AF4CD1D" w14:textId="77777777" w:rsidTr="008E3062">
        <w:trPr>
          <w:trHeight w:val="300"/>
        </w:trPr>
        <w:tc>
          <w:tcPr>
            <w:tcW w:w="1114" w:type="pct"/>
            <w:tcBorders>
              <w:top w:val="nil"/>
              <w:left w:val="nil"/>
              <w:bottom w:val="nil"/>
              <w:right w:val="nil"/>
            </w:tcBorders>
            <w:vAlign w:val="bottom"/>
            <w:hideMark/>
          </w:tcPr>
          <w:p w14:paraId="7289595A" w14:textId="77777777" w:rsidR="00A13B8E" w:rsidRPr="00A13B8E" w:rsidRDefault="00A13B8E" w:rsidP="00A13B8E">
            <w:pPr>
              <w:jc w:val="center"/>
              <w:rPr>
                <w:rFonts w:ascii="Calibri" w:eastAsia="Times New Roman" w:hAnsi="Calibri" w:cs="Calibri"/>
                <w:kern w:val="0"/>
                <w:sz w:val="20"/>
                <w:szCs w:val="20"/>
                <w14:ligatures w14:val="none"/>
              </w:rPr>
            </w:pPr>
          </w:p>
        </w:tc>
        <w:tc>
          <w:tcPr>
            <w:tcW w:w="2373" w:type="pct"/>
            <w:tcBorders>
              <w:top w:val="nil"/>
              <w:left w:val="nil"/>
              <w:bottom w:val="nil"/>
              <w:right w:val="nil"/>
            </w:tcBorders>
            <w:shd w:val="clear" w:color="000000" w:fill="FFFFFF"/>
            <w:noWrap/>
            <w:vAlign w:val="center"/>
            <w:hideMark/>
          </w:tcPr>
          <w:p w14:paraId="1A35B74D" w14:textId="77777777" w:rsidR="00A13B8E" w:rsidRPr="00A13B8E" w:rsidRDefault="00A13B8E" w:rsidP="00A13B8E">
            <w:pPr>
              <w:rPr>
                <w:rFonts w:ascii="Calibri" w:eastAsia="Times New Roman" w:hAnsi="Calibri" w:cs="Calibri"/>
                <w:color w:val="000000"/>
                <w:kern w:val="0"/>
                <w:sz w:val="20"/>
                <w:szCs w:val="20"/>
                <w14:ligatures w14:val="none"/>
              </w:rPr>
            </w:pPr>
            <w:r w:rsidRPr="00A13B8E">
              <w:rPr>
                <w:rFonts w:ascii="Calibri" w:eastAsia="Times New Roman" w:hAnsi="Calibri" w:cs="Calibri"/>
                <w:color w:val="000000"/>
                <w:kern w:val="0"/>
                <w:sz w:val="20"/>
                <w:szCs w:val="20"/>
                <w14:ligatures w14:val="none"/>
              </w:rPr>
              <w:t>Gasoline</w:t>
            </w:r>
          </w:p>
        </w:tc>
        <w:tc>
          <w:tcPr>
            <w:tcW w:w="891" w:type="pct"/>
            <w:tcBorders>
              <w:top w:val="nil"/>
              <w:left w:val="nil"/>
              <w:bottom w:val="nil"/>
              <w:right w:val="nil"/>
            </w:tcBorders>
            <w:shd w:val="clear" w:color="000000" w:fill="FFFFFF"/>
            <w:noWrap/>
            <w:vAlign w:val="center"/>
            <w:hideMark/>
          </w:tcPr>
          <w:p w14:paraId="19C5C424" w14:textId="77777777" w:rsidR="00A13B8E" w:rsidRPr="00A13B8E" w:rsidRDefault="00A13B8E" w:rsidP="00A13B8E">
            <w:pPr>
              <w:jc w:val="center"/>
              <w:rPr>
                <w:rFonts w:ascii="Calibri" w:eastAsia="Times New Roman" w:hAnsi="Calibri" w:cs="Calibri"/>
                <w:color w:val="FF0000"/>
                <w:kern w:val="0"/>
                <w:sz w:val="20"/>
                <w:szCs w:val="20"/>
                <w14:ligatures w14:val="none"/>
              </w:rPr>
            </w:pPr>
            <w:r w:rsidRPr="00A13B8E">
              <w:rPr>
                <w:rFonts w:ascii="Calibri" w:eastAsia="Times New Roman" w:hAnsi="Calibri" w:cs="Calibri"/>
                <w:color w:val="FF0000"/>
                <w:kern w:val="0"/>
                <w:sz w:val="20"/>
                <w:szCs w:val="20"/>
                <w14:ligatures w14:val="none"/>
              </w:rPr>
              <w:t>1</w:t>
            </w:r>
          </w:p>
        </w:tc>
        <w:tc>
          <w:tcPr>
            <w:tcW w:w="622" w:type="pct"/>
            <w:tcBorders>
              <w:top w:val="nil"/>
              <w:left w:val="nil"/>
              <w:bottom w:val="nil"/>
              <w:right w:val="nil"/>
            </w:tcBorders>
            <w:shd w:val="clear" w:color="000000" w:fill="FFFFFF"/>
            <w:noWrap/>
            <w:vAlign w:val="center"/>
            <w:hideMark/>
          </w:tcPr>
          <w:p w14:paraId="53025146" w14:textId="77777777" w:rsidR="00A13B8E" w:rsidRPr="00A13B8E" w:rsidRDefault="00A13B8E" w:rsidP="00A13B8E">
            <w:pPr>
              <w:jc w:val="center"/>
              <w:rPr>
                <w:rFonts w:ascii="Calibri" w:eastAsia="Times New Roman" w:hAnsi="Calibri" w:cs="Calibri"/>
                <w:kern w:val="0"/>
                <w:sz w:val="20"/>
                <w:szCs w:val="20"/>
                <w14:ligatures w14:val="none"/>
              </w:rPr>
            </w:pPr>
            <w:r w:rsidRPr="00A13B8E">
              <w:rPr>
                <w:rFonts w:ascii="Calibri" w:eastAsia="Times New Roman" w:hAnsi="Calibri" w:cs="Calibri"/>
                <w:kern w:val="0"/>
                <w:sz w:val="20"/>
                <w:szCs w:val="20"/>
                <w14:ligatures w14:val="none"/>
              </w:rPr>
              <w:t>1</w:t>
            </w:r>
          </w:p>
        </w:tc>
      </w:tr>
      <w:tr w:rsidR="00175AF4" w:rsidRPr="00A13B8E" w14:paraId="5D212BD8" w14:textId="77777777" w:rsidTr="008E3062">
        <w:trPr>
          <w:trHeight w:val="306"/>
        </w:trPr>
        <w:tc>
          <w:tcPr>
            <w:tcW w:w="1114" w:type="pct"/>
            <w:tcBorders>
              <w:top w:val="nil"/>
              <w:left w:val="nil"/>
              <w:bottom w:val="nil"/>
              <w:right w:val="nil"/>
            </w:tcBorders>
            <w:vAlign w:val="bottom"/>
            <w:hideMark/>
          </w:tcPr>
          <w:p w14:paraId="3C6D8D7A" w14:textId="77777777" w:rsidR="00A13B8E" w:rsidRPr="00A13B8E" w:rsidRDefault="00A13B8E" w:rsidP="00A13B8E">
            <w:pPr>
              <w:jc w:val="center"/>
              <w:rPr>
                <w:rFonts w:ascii="Calibri" w:eastAsia="Times New Roman" w:hAnsi="Calibri" w:cs="Calibri"/>
                <w:kern w:val="0"/>
                <w:sz w:val="20"/>
                <w:szCs w:val="20"/>
                <w14:ligatures w14:val="none"/>
              </w:rPr>
            </w:pPr>
          </w:p>
        </w:tc>
        <w:tc>
          <w:tcPr>
            <w:tcW w:w="2373" w:type="pct"/>
            <w:tcBorders>
              <w:top w:val="nil"/>
              <w:left w:val="nil"/>
              <w:bottom w:val="single" w:sz="8" w:space="0" w:color="auto"/>
              <w:right w:val="nil"/>
            </w:tcBorders>
            <w:shd w:val="clear" w:color="000000" w:fill="FFFFFF"/>
            <w:noWrap/>
            <w:vAlign w:val="center"/>
            <w:hideMark/>
          </w:tcPr>
          <w:p w14:paraId="51D96726" w14:textId="77777777" w:rsidR="00A13B8E" w:rsidRPr="00A13B8E" w:rsidRDefault="00A13B8E" w:rsidP="00A13B8E">
            <w:pPr>
              <w:rPr>
                <w:rFonts w:ascii="Calibri" w:eastAsia="Times New Roman" w:hAnsi="Calibri" w:cs="Calibri"/>
                <w:color w:val="000000"/>
                <w:kern w:val="0"/>
                <w:sz w:val="20"/>
                <w:szCs w:val="20"/>
                <w14:ligatures w14:val="none"/>
              </w:rPr>
            </w:pPr>
            <w:r w:rsidRPr="00A13B8E">
              <w:rPr>
                <w:rFonts w:ascii="Calibri" w:eastAsia="Times New Roman" w:hAnsi="Calibri" w:cs="Calibri"/>
                <w:color w:val="000000"/>
                <w:kern w:val="0"/>
                <w:sz w:val="20"/>
                <w:szCs w:val="20"/>
                <w14:ligatures w14:val="none"/>
              </w:rPr>
              <w:t>Diesel</w:t>
            </w:r>
          </w:p>
        </w:tc>
        <w:tc>
          <w:tcPr>
            <w:tcW w:w="891" w:type="pct"/>
            <w:tcBorders>
              <w:top w:val="nil"/>
              <w:left w:val="nil"/>
              <w:bottom w:val="single" w:sz="8" w:space="0" w:color="auto"/>
              <w:right w:val="nil"/>
            </w:tcBorders>
            <w:shd w:val="clear" w:color="000000" w:fill="FFFFFF"/>
            <w:noWrap/>
            <w:vAlign w:val="center"/>
            <w:hideMark/>
          </w:tcPr>
          <w:p w14:paraId="1C56F0E0" w14:textId="77777777" w:rsidR="00A13B8E" w:rsidRPr="00A13B8E" w:rsidRDefault="00A13B8E" w:rsidP="00A13B8E">
            <w:pPr>
              <w:jc w:val="center"/>
              <w:rPr>
                <w:rFonts w:ascii="Calibri" w:eastAsia="Times New Roman" w:hAnsi="Calibri" w:cs="Calibri"/>
                <w:color w:val="FF0000"/>
                <w:kern w:val="0"/>
                <w:sz w:val="20"/>
                <w:szCs w:val="20"/>
                <w14:ligatures w14:val="none"/>
              </w:rPr>
            </w:pPr>
            <w:r w:rsidRPr="00A13B8E">
              <w:rPr>
                <w:rFonts w:ascii="Calibri" w:eastAsia="Times New Roman" w:hAnsi="Calibri" w:cs="Calibri"/>
                <w:color w:val="FF0000"/>
                <w:kern w:val="0"/>
                <w:sz w:val="20"/>
                <w:szCs w:val="20"/>
                <w14:ligatures w14:val="none"/>
              </w:rPr>
              <w:t>1</w:t>
            </w:r>
          </w:p>
        </w:tc>
        <w:tc>
          <w:tcPr>
            <w:tcW w:w="622" w:type="pct"/>
            <w:tcBorders>
              <w:top w:val="nil"/>
              <w:left w:val="nil"/>
              <w:bottom w:val="single" w:sz="8" w:space="0" w:color="auto"/>
              <w:right w:val="nil"/>
            </w:tcBorders>
            <w:shd w:val="clear" w:color="000000" w:fill="FFFFFF"/>
            <w:noWrap/>
            <w:vAlign w:val="center"/>
            <w:hideMark/>
          </w:tcPr>
          <w:p w14:paraId="4E639392" w14:textId="77777777" w:rsidR="00A13B8E" w:rsidRPr="00A13B8E" w:rsidRDefault="00A13B8E" w:rsidP="00A13B8E">
            <w:pPr>
              <w:jc w:val="center"/>
              <w:rPr>
                <w:rFonts w:ascii="Calibri" w:eastAsia="Times New Roman" w:hAnsi="Calibri" w:cs="Calibri"/>
                <w:kern w:val="0"/>
                <w:sz w:val="20"/>
                <w:szCs w:val="20"/>
                <w14:ligatures w14:val="none"/>
              </w:rPr>
            </w:pPr>
            <w:r w:rsidRPr="00A13B8E">
              <w:rPr>
                <w:rFonts w:ascii="Calibri" w:eastAsia="Times New Roman" w:hAnsi="Calibri" w:cs="Calibri"/>
                <w:kern w:val="0"/>
                <w:sz w:val="20"/>
                <w:szCs w:val="20"/>
                <w14:ligatures w14:val="none"/>
              </w:rPr>
              <w:t>1</w:t>
            </w:r>
          </w:p>
        </w:tc>
      </w:tr>
      <w:tr w:rsidR="00175AF4" w:rsidRPr="00A13B8E" w14:paraId="2EF850DD" w14:textId="77777777" w:rsidTr="008E3062">
        <w:trPr>
          <w:trHeight w:val="900"/>
        </w:trPr>
        <w:tc>
          <w:tcPr>
            <w:tcW w:w="1114" w:type="pct"/>
            <w:tcBorders>
              <w:top w:val="nil"/>
              <w:left w:val="nil"/>
              <w:bottom w:val="nil"/>
              <w:right w:val="nil"/>
            </w:tcBorders>
            <w:vAlign w:val="bottom"/>
            <w:hideMark/>
          </w:tcPr>
          <w:p w14:paraId="5C9BD535" w14:textId="77777777" w:rsidR="00A13B8E" w:rsidRPr="00A13B8E" w:rsidRDefault="00A13B8E" w:rsidP="00A13B8E">
            <w:pPr>
              <w:jc w:val="center"/>
              <w:rPr>
                <w:rFonts w:ascii="Calibri" w:eastAsia="Times New Roman" w:hAnsi="Calibri" w:cs="Calibri"/>
                <w:kern w:val="0"/>
                <w:sz w:val="20"/>
                <w:szCs w:val="20"/>
                <w14:ligatures w14:val="none"/>
              </w:rPr>
            </w:pPr>
          </w:p>
        </w:tc>
        <w:tc>
          <w:tcPr>
            <w:tcW w:w="2373" w:type="pct"/>
            <w:tcBorders>
              <w:top w:val="nil"/>
              <w:left w:val="nil"/>
              <w:bottom w:val="nil"/>
              <w:right w:val="nil"/>
            </w:tcBorders>
            <w:vAlign w:val="bottom"/>
            <w:hideMark/>
          </w:tcPr>
          <w:p w14:paraId="614F46FE"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vAlign w:val="bottom"/>
            <w:hideMark/>
          </w:tcPr>
          <w:p w14:paraId="396357F7"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33326277"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54A800F0" w14:textId="77777777" w:rsidTr="008E3062">
        <w:trPr>
          <w:trHeight w:val="825"/>
        </w:trPr>
        <w:tc>
          <w:tcPr>
            <w:tcW w:w="1114" w:type="pct"/>
            <w:tcBorders>
              <w:top w:val="nil"/>
              <w:left w:val="nil"/>
              <w:bottom w:val="nil"/>
              <w:right w:val="nil"/>
            </w:tcBorders>
            <w:vAlign w:val="bottom"/>
            <w:hideMark/>
          </w:tcPr>
          <w:p w14:paraId="0742FBC4"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2373" w:type="pct"/>
            <w:tcBorders>
              <w:top w:val="nil"/>
              <w:left w:val="nil"/>
              <w:bottom w:val="nil"/>
              <w:right w:val="nil"/>
            </w:tcBorders>
            <w:noWrap/>
            <w:vAlign w:val="bottom"/>
            <w:hideMark/>
          </w:tcPr>
          <w:p w14:paraId="2FC13AA3"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vAlign w:val="bottom"/>
            <w:hideMark/>
          </w:tcPr>
          <w:p w14:paraId="22F34E0B"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6B05B2C4"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A13B8E" w:rsidRPr="00A13B8E" w14:paraId="3C3EB9A1" w14:textId="77777777" w:rsidTr="00175AF4">
        <w:trPr>
          <w:trHeight w:val="465"/>
        </w:trPr>
        <w:tc>
          <w:tcPr>
            <w:tcW w:w="5000" w:type="pct"/>
            <w:gridSpan w:val="4"/>
            <w:tcBorders>
              <w:top w:val="nil"/>
              <w:left w:val="nil"/>
              <w:bottom w:val="nil"/>
              <w:right w:val="nil"/>
            </w:tcBorders>
            <w:vAlign w:val="bottom"/>
            <w:hideMark/>
          </w:tcPr>
          <w:p w14:paraId="4C38DB37" w14:textId="77777777" w:rsidR="00A13B8E" w:rsidRPr="00A13B8E" w:rsidRDefault="00A13B8E" w:rsidP="00A13B8E">
            <w:pPr>
              <w:rPr>
                <w:rFonts w:ascii="Calibri" w:eastAsia="Times New Roman" w:hAnsi="Calibri" w:cs="Calibri"/>
                <w:b/>
                <w:bCs/>
                <w:color w:val="000000"/>
                <w:kern w:val="0"/>
                <w:sz w:val="36"/>
                <w:szCs w:val="36"/>
                <w14:ligatures w14:val="none"/>
              </w:rPr>
            </w:pPr>
            <w:r w:rsidRPr="00A13B8E">
              <w:rPr>
                <w:rFonts w:ascii="Calibri" w:eastAsia="Times New Roman" w:hAnsi="Calibri" w:cs="Calibri"/>
                <w:b/>
                <w:bCs/>
                <w:color w:val="000000"/>
                <w:kern w:val="0"/>
                <w:sz w:val="36"/>
                <w:szCs w:val="36"/>
                <w14:ligatures w14:val="none"/>
              </w:rPr>
              <w:t>Inflation</w:t>
            </w:r>
          </w:p>
        </w:tc>
      </w:tr>
      <w:tr w:rsidR="00A13B8E" w:rsidRPr="00A13B8E" w14:paraId="08A3309A" w14:textId="77777777" w:rsidTr="008E3062">
        <w:trPr>
          <w:trHeight w:val="705"/>
        </w:trPr>
        <w:tc>
          <w:tcPr>
            <w:tcW w:w="1114" w:type="pct"/>
            <w:tcBorders>
              <w:top w:val="nil"/>
              <w:left w:val="nil"/>
              <w:bottom w:val="nil"/>
              <w:right w:val="nil"/>
            </w:tcBorders>
            <w:vAlign w:val="bottom"/>
            <w:hideMark/>
          </w:tcPr>
          <w:p w14:paraId="4D641780" w14:textId="1371D3F9" w:rsidR="00A13B8E" w:rsidRPr="00A13B8E" w:rsidRDefault="00A13B8E" w:rsidP="00A13B8E">
            <w:pPr>
              <w:jc w:val="center"/>
              <w:rPr>
                <w:rFonts w:ascii="Calibri" w:eastAsia="Times New Roman" w:hAnsi="Calibri" w:cs="Calibri"/>
                <w:b/>
                <w:bCs/>
                <w:color w:val="FF0000"/>
                <w:kern w:val="0"/>
                <w:sz w:val="63"/>
                <w:szCs w:val="63"/>
                <w14:ligatures w14:val="none"/>
              </w:rPr>
            </w:pPr>
            <w:r w:rsidRPr="00A13B8E">
              <w:rPr>
                <w:rFonts w:ascii="Calibri" w:eastAsia="Times New Roman" w:hAnsi="Calibri" w:cs="Calibri"/>
                <w:b/>
                <w:bCs/>
                <w:color w:val="FF0000"/>
                <w:kern w:val="0"/>
                <w:sz w:val="63"/>
                <w:szCs w:val="63"/>
                <w14:ligatures w14:val="none"/>
              </w:rPr>
              <w:lastRenderedPageBreak/>
              <w:t>3.</w:t>
            </w:r>
            <w:r w:rsidR="00E43450">
              <w:rPr>
                <w:rFonts w:ascii="Calibri" w:eastAsia="Times New Roman" w:hAnsi="Calibri" w:cs="Calibri"/>
                <w:b/>
                <w:bCs/>
                <w:color w:val="FF0000"/>
                <w:kern w:val="0"/>
                <w:sz w:val="63"/>
                <w:szCs w:val="63"/>
                <w14:ligatures w14:val="none"/>
              </w:rPr>
              <w:t>6</w:t>
            </w:r>
            <w:r w:rsidRPr="00A13B8E">
              <w:rPr>
                <w:rFonts w:ascii="Calibri" w:eastAsia="Times New Roman" w:hAnsi="Calibri" w:cs="Calibri"/>
                <w:b/>
                <w:bCs/>
                <w:color w:val="FF0000"/>
                <w:kern w:val="0"/>
                <w:sz w:val="63"/>
                <w:szCs w:val="63"/>
                <w14:ligatures w14:val="none"/>
              </w:rPr>
              <w:t>%</w:t>
            </w:r>
          </w:p>
        </w:tc>
        <w:tc>
          <w:tcPr>
            <w:tcW w:w="3886" w:type="pct"/>
            <w:gridSpan w:val="3"/>
            <w:vMerge w:val="restart"/>
            <w:tcBorders>
              <w:top w:val="nil"/>
              <w:left w:val="nil"/>
              <w:bottom w:val="nil"/>
              <w:right w:val="nil"/>
            </w:tcBorders>
            <w:vAlign w:val="center"/>
            <w:hideMark/>
          </w:tcPr>
          <w:p w14:paraId="13E66451" w14:textId="20F5F08B"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For the 12 months ending December, the California CPI rose 3.</w:t>
            </w:r>
            <w:r w:rsidR="00E43450">
              <w:rPr>
                <w:rFonts w:ascii="Calibri" w:eastAsia="Times New Roman" w:hAnsi="Calibri" w:cs="Calibri"/>
                <w:color w:val="000000"/>
                <w:kern w:val="0"/>
                <w14:ligatures w14:val="none"/>
              </w:rPr>
              <w:t>6</w:t>
            </w:r>
            <w:r w:rsidR="00175AF4">
              <w:rPr>
                <w:rFonts w:ascii="Calibri" w:eastAsia="Times New Roman" w:hAnsi="Calibri" w:cs="Calibri"/>
                <w:color w:val="000000"/>
                <w:kern w:val="0"/>
                <w14:ligatures w14:val="none"/>
              </w:rPr>
              <w:t>%</w:t>
            </w:r>
            <w:r w:rsidRPr="00A13B8E">
              <w:rPr>
                <w:rFonts w:ascii="Calibri" w:eastAsia="Times New Roman" w:hAnsi="Calibri" w:cs="Calibri"/>
                <w:color w:val="000000"/>
                <w:kern w:val="0"/>
                <w14:ligatures w14:val="none"/>
              </w:rPr>
              <w:t xml:space="preserve">.  In the same period, the US CPI </w:t>
            </w:r>
            <w:r w:rsidR="00175AF4">
              <w:rPr>
                <w:rFonts w:ascii="Calibri" w:eastAsia="Times New Roman" w:hAnsi="Calibri" w:cs="Calibri"/>
                <w:color w:val="000000"/>
                <w:kern w:val="0"/>
                <w14:ligatures w14:val="none"/>
              </w:rPr>
              <w:t>rose</w:t>
            </w:r>
            <w:r w:rsidRPr="00A13B8E">
              <w:rPr>
                <w:rFonts w:ascii="Calibri" w:eastAsia="Times New Roman" w:hAnsi="Calibri" w:cs="Calibri"/>
                <w:color w:val="000000"/>
                <w:kern w:val="0"/>
                <w14:ligatures w14:val="none"/>
              </w:rPr>
              <w:t xml:space="preserve"> 2.</w:t>
            </w:r>
            <w:r w:rsidR="00E43450">
              <w:rPr>
                <w:rFonts w:ascii="Calibri" w:eastAsia="Times New Roman" w:hAnsi="Calibri" w:cs="Calibri"/>
                <w:color w:val="000000"/>
                <w:kern w:val="0"/>
                <w14:ligatures w14:val="none"/>
              </w:rPr>
              <w:t>7</w:t>
            </w:r>
            <w:r w:rsidRPr="00A13B8E">
              <w:rPr>
                <w:rFonts w:ascii="Calibri" w:eastAsia="Times New Roman" w:hAnsi="Calibri" w:cs="Calibri"/>
                <w:color w:val="000000"/>
                <w:kern w:val="0"/>
                <w14:ligatures w14:val="none"/>
              </w:rPr>
              <w:t>%.  Using the same Department of Finance weighting formula, Food at Home (groceries) rose 1.</w:t>
            </w:r>
            <w:r w:rsidR="00E43450">
              <w:rPr>
                <w:rFonts w:ascii="Calibri" w:eastAsia="Times New Roman" w:hAnsi="Calibri" w:cs="Calibri"/>
                <w:color w:val="000000"/>
                <w:kern w:val="0"/>
                <w14:ligatures w14:val="none"/>
              </w:rPr>
              <w:t>7</w:t>
            </w:r>
            <w:r w:rsidRPr="00A13B8E">
              <w:rPr>
                <w:rFonts w:ascii="Calibri" w:eastAsia="Times New Roman" w:hAnsi="Calibri" w:cs="Calibri"/>
                <w:color w:val="000000"/>
                <w:kern w:val="0"/>
                <w14:ligatures w14:val="none"/>
              </w:rPr>
              <w:t>% in California compared to 1.</w:t>
            </w:r>
            <w:r w:rsidR="00E43450">
              <w:rPr>
                <w:rFonts w:ascii="Calibri" w:eastAsia="Times New Roman" w:hAnsi="Calibri" w:cs="Calibri"/>
                <w:color w:val="000000"/>
                <w:kern w:val="0"/>
                <w14:ligatures w14:val="none"/>
              </w:rPr>
              <w:t>9</w:t>
            </w:r>
            <w:r w:rsidRPr="00A13B8E">
              <w:rPr>
                <w:rFonts w:ascii="Calibri" w:eastAsia="Times New Roman" w:hAnsi="Calibri" w:cs="Calibri"/>
                <w:color w:val="000000"/>
                <w:kern w:val="0"/>
                <w14:ligatures w14:val="none"/>
              </w:rPr>
              <w:t xml:space="preserve">% for the US.  Food Away from Home (restaurants and takeout) rose </w:t>
            </w:r>
            <w:r w:rsidR="00E43450">
              <w:rPr>
                <w:rFonts w:ascii="Calibri" w:eastAsia="Times New Roman" w:hAnsi="Calibri" w:cs="Calibri"/>
                <w:color w:val="000000"/>
                <w:kern w:val="0"/>
                <w14:ligatures w14:val="none"/>
              </w:rPr>
              <w:t>3.7</w:t>
            </w:r>
            <w:r w:rsidRPr="00A13B8E">
              <w:rPr>
                <w:rFonts w:ascii="Calibri" w:eastAsia="Times New Roman" w:hAnsi="Calibri" w:cs="Calibri"/>
                <w:color w:val="000000"/>
                <w:kern w:val="0"/>
                <w14:ligatures w14:val="none"/>
              </w:rPr>
              <w:t>%</w:t>
            </w:r>
            <w:r w:rsidR="00E43450">
              <w:rPr>
                <w:rFonts w:ascii="Calibri" w:eastAsia="Times New Roman" w:hAnsi="Calibri" w:cs="Calibri"/>
                <w:color w:val="000000"/>
                <w:kern w:val="0"/>
                <w14:ligatures w14:val="none"/>
              </w:rPr>
              <w:t xml:space="preserve"> in both California and the US</w:t>
            </w:r>
            <w:r w:rsidRPr="00A13B8E">
              <w:rPr>
                <w:rFonts w:ascii="Calibri" w:eastAsia="Times New Roman" w:hAnsi="Calibri" w:cs="Calibri"/>
                <w:color w:val="000000"/>
                <w:kern w:val="0"/>
                <w14:ligatures w14:val="none"/>
              </w:rPr>
              <w:t>.</w:t>
            </w:r>
            <w:r w:rsidR="00E43450">
              <w:rPr>
                <w:rFonts w:ascii="Calibri" w:eastAsia="Times New Roman" w:hAnsi="Calibri" w:cs="Calibri"/>
                <w:color w:val="000000"/>
                <w:kern w:val="0"/>
                <w14:ligatures w14:val="none"/>
              </w:rPr>
              <w:t xml:space="preserve">  Note that data for October was not compiled due to the federal shutdown.  The required months to calculate the California numbers are consequently extrapolated from the reported data.</w:t>
            </w:r>
          </w:p>
        </w:tc>
      </w:tr>
      <w:tr w:rsidR="00A13B8E" w:rsidRPr="00A13B8E" w14:paraId="25EE5999" w14:textId="77777777" w:rsidTr="008E3062">
        <w:trPr>
          <w:trHeight w:val="810"/>
        </w:trPr>
        <w:tc>
          <w:tcPr>
            <w:tcW w:w="1114" w:type="pct"/>
            <w:tcBorders>
              <w:top w:val="nil"/>
              <w:left w:val="nil"/>
              <w:bottom w:val="nil"/>
              <w:right w:val="nil"/>
            </w:tcBorders>
            <w:vAlign w:val="bottom"/>
            <w:hideMark/>
          </w:tcPr>
          <w:p w14:paraId="778C27C2" w14:textId="36FB698C" w:rsidR="00A13B8E" w:rsidRPr="00A13B8E" w:rsidRDefault="00A13B8E" w:rsidP="00A13B8E">
            <w:pPr>
              <w:jc w:val="cente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 xml:space="preserve">Increase Since </w:t>
            </w:r>
            <w:r w:rsidR="00E43450">
              <w:rPr>
                <w:rFonts w:ascii="Calibri" w:eastAsia="Times New Roman" w:hAnsi="Calibri" w:cs="Calibri"/>
                <w:color w:val="000000"/>
                <w:kern w:val="0"/>
                <w14:ligatures w14:val="none"/>
              </w:rPr>
              <w:t>Dec</w:t>
            </w:r>
            <w:r w:rsidRPr="00A13B8E">
              <w:rPr>
                <w:rFonts w:ascii="Calibri" w:eastAsia="Times New Roman" w:hAnsi="Calibri" w:cs="Calibri"/>
                <w:color w:val="000000"/>
                <w:kern w:val="0"/>
                <w14:ligatures w14:val="none"/>
              </w:rPr>
              <w:t>ember 2024</w:t>
            </w:r>
          </w:p>
        </w:tc>
        <w:tc>
          <w:tcPr>
            <w:tcW w:w="3886" w:type="pct"/>
            <w:gridSpan w:val="3"/>
            <w:vMerge/>
            <w:tcBorders>
              <w:top w:val="nil"/>
              <w:left w:val="nil"/>
              <w:bottom w:val="nil"/>
              <w:right w:val="nil"/>
            </w:tcBorders>
            <w:vAlign w:val="center"/>
            <w:hideMark/>
          </w:tcPr>
          <w:p w14:paraId="56DE36EF" w14:textId="77777777" w:rsidR="00A13B8E" w:rsidRPr="00A13B8E" w:rsidRDefault="00A13B8E" w:rsidP="00A13B8E">
            <w:pPr>
              <w:rPr>
                <w:rFonts w:ascii="Calibri" w:eastAsia="Times New Roman" w:hAnsi="Calibri" w:cs="Calibri"/>
                <w:color w:val="000000"/>
                <w:kern w:val="0"/>
                <w14:ligatures w14:val="none"/>
              </w:rPr>
            </w:pPr>
          </w:p>
        </w:tc>
      </w:tr>
      <w:tr w:rsidR="00175AF4" w:rsidRPr="00A13B8E" w14:paraId="702AE2FC" w14:textId="77777777" w:rsidTr="008E3062">
        <w:trPr>
          <w:trHeight w:val="300"/>
        </w:trPr>
        <w:tc>
          <w:tcPr>
            <w:tcW w:w="1114" w:type="pct"/>
            <w:tcBorders>
              <w:top w:val="nil"/>
              <w:left w:val="nil"/>
              <w:bottom w:val="nil"/>
              <w:right w:val="nil"/>
            </w:tcBorders>
            <w:vAlign w:val="bottom"/>
            <w:hideMark/>
          </w:tcPr>
          <w:p w14:paraId="43F01634" w14:textId="77777777" w:rsidR="00A13B8E" w:rsidRPr="00A13B8E" w:rsidRDefault="00A13B8E" w:rsidP="00A13B8E">
            <w:pPr>
              <w:jc w:val="center"/>
              <w:rPr>
                <w:rFonts w:ascii="Calibri" w:eastAsia="Times New Roman" w:hAnsi="Calibri" w:cs="Calibri"/>
                <w:color w:val="000000"/>
                <w:kern w:val="0"/>
                <w14:ligatures w14:val="none"/>
              </w:rPr>
            </w:pPr>
          </w:p>
        </w:tc>
        <w:tc>
          <w:tcPr>
            <w:tcW w:w="2373" w:type="pct"/>
            <w:tcBorders>
              <w:top w:val="nil"/>
              <w:left w:val="nil"/>
              <w:bottom w:val="nil"/>
              <w:right w:val="nil"/>
            </w:tcBorders>
            <w:noWrap/>
            <w:vAlign w:val="bottom"/>
            <w:hideMark/>
          </w:tcPr>
          <w:p w14:paraId="6C9097A3"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noWrap/>
            <w:vAlign w:val="bottom"/>
            <w:hideMark/>
          </w:tcPr>
          <w:p w14:paraId="021644C0"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2B582908"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49A8D09E" w14:textId="77777777" w:rsidTr="008E3062">
        <w:trPr>
          <w:trHeight w:val="300"/>
        </w:trPr>
        <w:tc>
          <w:tcPr>
            <w:tcW w:w="1114" w:type="pct"/>
            <w:tcBorders>
              <w:top w:val="nil"/>
              <w:left w:val="nil"/>
              <w:bottom w:val="nil"/>
              <w:right w:val="nil"/>
            </w:tcBorders>
            <w:vAlign w:val="bottom"/>
            <w:hideMark/>
          </w:tcPr>
          <w:p w14:paraId="3852CE8A"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2373" w:type="pct"/>
            <w:tcBorders>
              <w:top w:val="nil"/>
              <w:left w:val="nil"/>
              <w:bottom w:val="nil"/>
              <w:right w:val="nil"/>
            </w:tcBorders>
            <w:noWrap/>
            <w:vAlign w:val="bottom"/>
            <w:hideMark/>
          </w:tcPr>
          <w:p w14:paraId="5BCA5AAC"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noWrap/>
            <w:vAlign w:val="bottom"/>
            <w:hideMark/>
          </w:tcPr>
          <w:p w14:paraId="7D0570D1"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54C5F730"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A13B8E" w:rsidRPr="00A13B8E" w14:paraId="09A8BA89" w14:textId="77777777" w:rsidTr="00175AF4">
        <w:trPr>
          <w:trHeight w:val="630"/>
        </w:trPr>
        <w:tc>
          <w:tcPr>
            <w:tcW w:w="5000" w:type="pct"/>
            <w:gridSpan w:val="4"/>
            <w:tcBorders>
              <w:top w:val="nil"/>
              <w:left w:val="nil"/>
              <w:bottom w:val="nil"/>
              <w:right w:val="nil"/>
            </w:tcBorders>
            <w:vAlign w:val="center"/>
            <w:hideMark/>
          </w:tcPr>
          <w:p w14:paraId="6C58119E" w14:textId="77777777" w:rsidR="00A13B8E" w:rsidRPr="00A13B8E" w:rsidRDefault="00A13B8E" w:rsidP="00A13B8E">
            <w:pPr>
              <w:rPr>
                <w:rFonts w:ascii="Georgia" w:eastAsia="Times New Roman" w:hAnsi="Georgia" w:cs="Calibri"/>
                <w:b/>
                <w:bCs/>
                <w:color w:val="000000"/>
                <w:kern w:val="0"/>
                <w:sz w:val="36"/>
                <w:szCs w:val="36"/>
                <w14:ligatures w14:val="none"/>
              </w:rPr>
            </w:pPr>
            <w:r w:rsidRPr="00A13B8E">
              <w:rPr>
                <w:rFonts w:ascii="Georgia" w:eastAsia="Times New Roman" w:hAnsi="Georgia" w:cs="Calibri"/>
                <w:b/>
                <w:bCs/>
                <w:color w:val="000000"/>
                <w:kern w:val="0"/>
                <w:sz w:val="36"/>
                <w:szCs w:val="36"/>
                <w14:ligatures w14:val="none"/>
              </w:rPr>
              <w:t>California vs. Rest of US Fuel Price Gap at 55.5% Premium</w:t>
            </w:r>
          </w:p>
        </w:tc>
      </w:tr>
      <w:tr w:rsidR="00175AF4" w:rsidRPr="00A13B8E" w14:paraId="798C68FC" w14:textId="77777777" w:rsidTr="008E3062">
        <w:trPr>
          <w:trHeight w:val="300"/>
        </w:trPr>
        <w:tc>
          <w:tcPr>
            <w:tcW w:w="1114" w:type="pct"/>
            <w:tcBorders>
              <w:top w:val="nil"/>
              <w:left w:val="nil"/>
              <w:bottom w:val="nil"/>
              <w:right w:val="nil"/>
            </w:tcBorders>
            <w:vAlign w:val="bottom"/>
            <w:hideMark/>
          </w:tcPr>
          <w:p w14:paraId="2908CF0C" w14:textId="77777777" w:rsidR="00A13B8E" w:rsidRPr="00A13B8E" w:rsidRDefault="00A13B8E" w:rsidP="00A13B8E">
            <w:pPr>
              <w:rPr>
                <w:rFonts w:ascii="Georgia" w:eastAsia="Times New Roman" w:hAnsi="Georgia" w:cs="Calibri"/>
                <w:b/>
                <w:bCs/>
                <w:color w:val="000000"/>
                <w:kern w:val="0"/>
                <w:sz w:val="36"/>
                <w:szCs w:val="36"/>
                <w14:ligatures w14:val="none"/>
              </w:rPr>
            </w:pPr>
          </w:p>
        </w:tc>
        <w:tc>
          <w:tcPr>
            <w:tcW w:w="2373" w:type="pct"/>
            <w:tcBorders>
              <w:top w:val="nil"/>
              <w:left w:val="nil"/>
              <w:bottom w:val="nil"/>
              <w:right w:val="nil"/>
            </w:tcBorders>
            <w:vAlign w:val="bottom"/>
            <w:hideMark/>
          </w:tcPr>
          <w:p w14:paraId="51FBB874"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vAlign w:val="bottom"/>
            <w:hideMark/>
          </w:tcPr>
          <w:p w14:paraId="40E023B7"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71C6FAB2"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A13B8E" w:rsidRPr="00A13B8E" w14:paraId="1D40F47E" w14:textId="77777777" w:rsidTr="008E3062">
        <w:trPr>
          <w:trHeight w:val="810"/>
        </w:trPr>
        <w:tc>
          <w:tcPr>
            <w:tcW w:w="1114" w:type="pct"/>
            <w:tcBorders>
              <w:top w:val="nil"/>
              <w:left w:val="nil"/>
              <w:bottom w:val="nil"/>
              <w:right w:val="nil"/>
            </w:tcBorders>
            <w:vAlign w:val="bottom"/>
            <w:hideMark/>
          </w:tcPr>
          <w:p w14:paraId="1AA48229" w14:textId="77777777" w:rsidR="00A13B8E" w:rsidRPr="00A13B8E" w:rsidRDefault="00A13B8E" w:rsidP="00A13B8E">
            <w:pPr>
              <w:jc w:val="center"/>
              <w:rPr>
                <w:rFonts w:ascii="Calibri" w:eastAsia="Times New Roman" w:hAnsi="Calibri" w:cs="Calibri"/>
                <w:b/>
                <w:bCs/>
                <w:color w:val="FF0000"/>
                <w:kern w:val="0"/>
                <w:sz w:val="63"/>
                <w:szCs w:val="63"/>
                <w14:ligatures w14:val="none"/>
              </w:rPr>
            </w:pPr>
            <w:r w:rsidRPr="00A13B8E">
              <w:rPr>
                <w:rFonts w:ascii="Calibri" w:eastAsia="Times New Roman" w:hAnsi="Calibri" w:cs="Calibri"/>
                <w:b/>
                <w:bCs/>
                <w:color w:val="0F9ED5" w:themeColor="accent4"/>
                <w:kern w:val="0"/>
                <w:sz w:val="63"/>
                <w:szCs w:val="63"/>
                <w14:ligatures w14:val="none"/>
              </w:rPr>
              <w:t>$1.52</w:t>
            </w:r>
          </w:p>
        </w:tc>
        <w:tc>
          <w:tcPr>
            <w:tcW w:w="3886" w:type="pct"/>
            <w:gridSpan w:val="3"/>
            <w:vMerge w:val="restart"/>
            <w:tcBorders>
              <w:top w:val="nil"/>
              <w:left w:val="nil"/>
              <w:bottom w:val="nil"/>
              <w:right w:val="nil"/>
            </w:tcBorders>
            <w:vAlign w:val="center"/>
            <w:hideMark/>
          </w:tcPr>
          <w:p w14:paraId="3422270D"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The January average price per gallon of regular gasoline in California eased 8 cents from  December to $4.26.  The California regulatory and tax premium above the average for the US other than California ($2.74) eased to $1.52, a 55.5% difference.</w:t>
            </w:r>
          </w:p>
        </w:tc>
      </w:tr>
      <w:tr w:rsidR="00A13B8E" w:rsidRPr="00A13B8E" w14:paraId="6E51B919" w14:textId="77777777" w:rsidTr="008E3062">
        <w:trPr>
          <w:trHeight w:val="900"/>
        </w:trPr>
        <w:tc>
          <w:tcPr>
            <w:tcW w:w="1114" w:type="pct"/>
            <w:tcBorders>
              <w:top w:val="nil"/>
              <w:left w:val="nil"/>
              <w:bottom w:val="nil"/>
              <w:right w:val="nil"/>
            </w:tcBorders>
            <w:vAlign w:val="bottom"/>
            <w:hideMark/>
          </w:tcPr>
          <w:p w14:paraId="5FF04649" w14:textId="77777777" w:rsidR="00A13B8E" w:rsidRPr="00A13B8E" w:rsidRDefault="00A13B8E" w:rsidP="00A13B8E">
            <w:pPr>
              <w:jc w:val="cente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Price Per Gallon</w:t>
            </w:r>
            <w:r w:rsidRPr="00A13B8E">
              <w:rPr>
                <w:rFonts w:ascii="Calibri" w:eastAsia="Times New Roman" w:hAnsi="Calibri" w:cs="Calibri"/>
                <w:color w:val="000000"/>
                <w:kern w:val="0"/>
                <w14:ligatures w14:val="none"/>
              </w:rPr>
              <w:br/>
              <w:t>Above Other States</w:t>
            </w:r>
            <w:r w:rsidRPr="00A13B8E">
              <w:rPr>
                <w:rFonts w:ascii="Calibri" w:eastAsia="Times New Roman" w:hAnsi="Calibri" w:cs="Calibri"/>
                <w:color w:val="000000"/>
                <w:kern w:val="0"/>
                <w14:ligatures w14:val="none"/>
              </w:rPr>
              <w:br/>
              <w:t xml:space="preserve">(CA Average) </w:t>
            </w:r>
          </w:p>
        </w:tc>
        <w:tc>
          <w:tcPr>
            <w:tcW w:w="3886" w:type="pct"/>
            <w:gridSpan w:val="3"/>
            <w:vMerge/>
            <w:tcBorders>
              <w:top w:val="nil"/>
              <w:left w:val="nil"/>
              <w:bottom w:val="nil"/>
              <w:right w:val="nil"/>
            </w:tcBorders>
            <w:vAlign w:val="center"/>
            <w:hideMark/>
          </w:tcPr>
          <w:p w14:paraId="1FC5476C" w14:textId="77777777" w:rsidR="00A13B8E" w:rsidRPr="00A13B8E" w:rsidRDefault="00A13B8E" w:rsidP="00A13B8E">
            <w:pPr>
              <w:rPr>
                <w:rFonts w:ascii="Calibri" w:eastAsia="Times New Roman" w:hAnsi="Calibri" w:cs="Calibri"/>
                <w:color w:val="000000"/>
                <w:kern w:val="0"/>
                <w14:ligatures w14:val="none"/>
              </w:rPr>
            </w:pPr>
          </w:p>
        </w:tc>
      </w:tr>
      <w:tr w:rsidR="00175AF4" w:rsidRPr="00A13B8E" w14:paraId="458FC8C2" w14:textId="77777777" w:rsidTr="008E3062">
        <w:trPr>
          <w:trHeight w:val="300"/>
        </w:trPr>
        <w:tc>
          <w:tcPr>
            <w:tcW w:w="1114" w:type="pct"/>
            <w:tcBorders>
              <w:top w:val="nil"/>
              <w:left w:val="nil"/>
              <w:bottom w:val="nil"/>
              <w:right w:val="nil"/>
            </w:tcBorders>
            <w:vAlign w:val="bottom"/>
            <w:hideMark/>
          </w:tcPr>
          <w:p w14:paraId="5036DD21" w14:textId="77777777" w:rsidR="00A13B8E" w:rsidRPr="00A13B8E" w:rsidRDefault="00A13B8E" w:rsidP="00A13B8E">
            <w:pPr>
              <w:jc w:val="center"/>
              <w:rPr>
                <w:rFonts w:ascii="Calibri" w:eastAsia="Times New Roman" w:hAnsi="Calibri" w:cs="Calibri"/>
                <w:color w:val="000000"/>
                <w:kern w:val="0"/>
                <w14:ligatures w14:val="none"/>
              </w:rPr>
            </w:pPr>
          </w:p>
        </w:tc>
        <w:tc>
          <w:tcPr>
            <w:tcW w:w="2373" w:type="pct"/>
            <w:tcBorders>
              <w:top w:val="nil"/>
              <w:left w:val="nil"/>
              <w:bottom w:val="nil"/>
              <w:right w:val="nil"/>
            </w:tcBorders>
            <w:noWrap/>
            <w:vAlign w:val="bottom"/>
            <w:hideMark/>
          </w:tcPr>
          <w:p w14:paraId="63CE2E4D"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vAlign w:val="bottom"/>
            <w:hideMark/>
          </w:tcPr>
          <w:p w14:paraId="77D32EB7"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7BB40E26"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A13B8E" w:rsidRPr="00A13B8E" w14:paraId="07253F90" w14:textId="77777777" w:rsidTr="008E3062">
        <w:trPr>
          <w:trHeight w:val="780"/>
        </w:trPr>
        <w:tc>
          <w:tcPr>
            <w:tcW w:w="1114" w:type="pct"/>
            <w:tcBorders>
              <w:top w:val="nil"/>
              <w:left w:val="nil"/>
              <w:bottom w:val="nil"/>
              <w:right w:val="nil"/>
            </w:tcBorders>
            <w:vAlign w:val="bottom"/>
            <w:hideMark/>
          </w:tcPr>
          <w:p w14:paraId="3815852E" w14:textId="77777777" w:rsidR="00A13B8E" w:rsidRPr="00A13B8E" w:rsidRDefault="00A13B8E" w:rsidP="00A13B8E">
            <w:pPr>
              <w:jc w:val="center"/>
              <w:rPr>
                <w:rFonts w:ascii="Calibri" w:eastAsia="Times New Roman" w:hAnsi="Calibri" w:cs="Calibri"/>
                <w:b/>
                <w:bCs/>
                <w:color w:val="FF0000"/>
                <w:kern w:val="0"/>
                <w:sz w:val="63"/>
                <w:szCs w:val="63"/>
                <w14:ligatures w14:val="none"/>
              </w:rPr>
            </w:pPr>
            <w:r w:rsidRPr="00A13B8E">
              <w:rPr>
                <w:rFonts w:ascii="Calibri" w:eastAsia="Times New Roman" w:hAnsi="Calibri" w:cs="Calibri"/>
                <w:b/>
                <w:bCs/>
                <w:color w:val="FF0000"/>
                <w:kern w:val="0"/>
                <w:sz w:val="63"/>
                <w:szCs w:val="63"/>
                <w14:ligatures w14:val="none"/>
              </w:rPr>
              <w:t>1st</w:t>
            </w:r>
          </w:p>
        </w:tc>
        <w:tc>
          <w:tcPr>
            <w:tcW w:w="3886" w:type="pct"/>
            <w:gridSpan w:val="3"/>
            <w:vMerge w:val="restart"/>
            <w:tcBorders>
              <w:top w:val="nil"/>
              <w:left w:val="nil"/>
              <w:bottom w:val="nil"/>
              <w:right w:val="nil"/>
            </w:tcBorders>
            <w:vAlign w:val="center"/>
            <w:hideMark/>
          </w:tcPr>
          <w:p w14:paraId="2CA31339"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In January, California had the highest gasoline price among the contiguous states and DC.  Californians paid $1.93 a gallon more than consumers in Oklahoma, the state with the lowest price.</w:t>
            </w:r>
          </w:p>
        </w:tc>
      </w:tr>
      <w:tr w:rsidR="00A13B8E" w:rsidRPr="00A13B8E" w14:paraId="619EF4E4" w14:textId="77777777" w:rsidTr="008E3062">
        <w:trPr>
          <w:trHeight w:val="600"/>
        </w:trPr>
        <w:tc>
          <w:tcPr>
            <w:tcW w:w="1114" w:type="pct"/>
            <w:tcBorders>
              <w:top w:val="nil"/>
              <w:left w:val="nil"/>
              <w:bottom w:val="nil"/>
              <w:right w:val="nil"/>
            </w:tcBorders>
            <w:vAlign w:val="bottom"/>
            <w:hideMark/>
          </w:tcPr>
          <w:p w14:paraId="3B042039" w14:textId="77777777" w:rsidR="00A13B8E" w:rsidRPr="00A13B8E" w:rsidRDefault="00A13B8E" w:rsidP="00A13B8E">
            <w:pPr>
              <w:jc w:val="cente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 xml:space="preserve">Ranked by </w:t>
            </w:r>
            <w:r w:rsidRPr="00A13B8E">
              <w:rPr>
                <w:rFonts w:ascii="Calibri" w:eastAsia="Times New Roman" w:hAnsi="Calibri" w:cs="Calibri"/>
                <w:color w:val="000000"/>
                <w:kern w:val="0"/>
                <w14:ligatures w14:val="none"/>
              </w:rPr>
              <w:br/>
              <w:t>price</w:t>
            </w:r>
          </w:p>
        </w:tc>
        <w:tc>
          <w:tcPr>
            <w:tcW w:w="3886" w:type="pct"/>
            <w:gridSpan w:val="3"/>
            <w:vMerge/>
            <w:tcBorders>
              <w:top w:val="nil"/>
              <w:left w:val="nil"/>
              <w:bottom w:val="nil"/>
              <w:right w:val="nil"/>
            </w:tcBorders>
            <w:vAlign w:val="center"/>
            <w:hideMark/>
          </w:tcPr>
          <w:p w14:paraId="28550B4B" w14:textId="77777777" w:rsidR="00A13B8E" w:rsidRPr="00A13B8E" w:rsidRDefault="00A13B8E" w:rsidP="00A13B8E">
            <w:pPr>
              <w:rPr>
                <w:rFonts w:ascii="Calibri" w:eastAsia="Times New Roman" w:hAnsi="Calibri" w:cs="Calibri"/>
                <w:color w:val="000000"/>
                <w:kern w:val="0"/>
                <w14:ligatures w14:val="none"/>
              </w:rPr>
            </w:pPr>
          </w:p>
        </w:tc>
      </w:tr>
      <w:tr w:rsidR="00175AF4" w:rsidRPr="00A13B8E" w14:paraId="61D9C7D1" w14:textId="77777777" w:rsidTr="008E3062">
        <w:trPr>
          <w:trHeight w:val="330"/>
        </w:trPr>
        <w:tc>
          <w:tcPr>
            <w:tcW w:w="1114" w:type="pct"/>
            <w:tcBorders>
              <w:top w:val="nil"/>
              <w:left w:val="nil"/>
              <w:bottom w:val="nil"/>
              <w:right w:val="nil"/>
            </w:tcBorders>
            <w:vAlign w:val="bottom"/>
            <w:hideMark/>
          </w:tcPr>
          <w:p w14:paraId="2A25B4F5" w14:textId="77777777" w:rsidR="00A13B8E" w:rsidRPr="00A13B8E" w:rsidRDefault="00A13B8E" w:rsidP="00A13B8E">
            <w:pPr>
              <w:jc w:val="center"/>
              <w:rPr>
                <w:rFonts w:ascii="Calibri" w:eastAsia="Times New Roman" w:hAnsi="Calibri" w:cs="Calibri"/>
                <w:color w:val="000000"/>
                <w:kern w:val="0"/>
                <w14:ligatures w14:val="none"/>
              </w:rPr>
            </w:pPr>
          </w:p>
        </w:tc>
        <w:tc>
          <w:tcPr>
            <w:tcW w:w="2373" w:type="pct"/>
            <w:tcBorders>
              <w:top w:val="nil"/>
              <w:left w:val="nil"/>
              <w:bottom w:val="nil"/>
              <w:right w:val="nil"/>
            </w:tcBorders>
            <w:vAlign w:val="bottom"/>
            <w:hideMark/>
          </w:tcPr>
          <w:p w14:paraId="039BE496"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vAlign w:val="bottom"/>
            <w:hideMark/>
          </w:tcPr>
          <w:p w14:paraId="0E9D1035"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3A838032"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A13B8E" w:rsidRPr="00A13B8E" w14:paraId="20AD8A47" w14:textId="77777777" w:rsidTr="00175AF4">
        <w:trPr>
          <w:trHeight w:val="615"/>
        </w:trPr>
        <w:tc>
          <w:tcPr>
            <w:tcW w:w="5000" w:type="pct"/>
            <w:gridSpan w:val="4"/>
            <w:tcBorders>
              <w:top w:val="nil"/>
              <w:left w:val="nil"/>
              <w:bottom w:val="nil"/>
              <w:right w:val="nil"/>
            </w:tcBorders>
            <w:vAlign w:val="center"/>
            <w:hideMark/>
          </w:tcPr>
          <w:p w14:paraId="7AD38BF7" w14:textId="77777777" w:rsidR="00A13B8E" w:rsidRPr="00A13B8E" w:rsidRDefault="00A13B8E" w:rsidP="00A13B8E">
            <w:pPr>
              <w:rPr>
                <w:rFonts w:ascii="Georgia" w:eastAsia="Times New Roman" w:hAnsi="Georgia" w:cs="Calibri"/>
                <w:b/>
                <w:bCs/>
                <w:color w:val="000000"/>
                <w:kern w:val="0"/>
                <w:sz w:val="36"/>
                <w:szCs w:val="36"/>
                <w14:ligatures w14:val="none"/>
              </w:rPr>
            </w:pPr>
            <w:r w:rsidRPr="00A13B8E">
              <w:rPr>
                <w:rFonts w:ascii="Georgia" w:eastAsia="Times New Roman" w:hAnsi="Georgia" w:cs="Calibri"/>
                <w:b/>
                <w:bCs/>
                <w:color w:val="000000"/>
                <w:kern w:val="0"/>
                <w:sz w:val="36"/>
                <w:szCs w:val="36"/>
                <w14:ligatures w14:val="none"/>
              </w:rPr>
              <w:t>California Gasoline Taxes &amp; Fees</w:t>
            </w:r>
          </w:p>
        </w:tc>
      </w:tr>
      <w:tr w:rsidR="00A13B8E" w:rsidRPr="00A13B8E" w14:paraId="5855A007" w14:textId="77777777" w:rsidTr="008E3062">
        <w:trPr>
          <w:trHeight w:val="900"/>
        </w:trPr>
        <w:tc>
          <w:tcPr>
            <w:tcW w:w="1114" w:type="pct"/>
            <w:tcBorders>
              <w:top w:val="nil"/>
              <w:left w:val="nil"/>
              <w:bottom w:val="nil"/>
              <w:right w:val="nil"/>
            </w:tcBorders>
            <w:vAlign w:val="bottom"/>
            <w:hideMark/>
          </w:tcPr>
          <w:p w14:paraId="3C9E8FE6" w14:textId="77777777" w:rsidR="00A13B8E" w:rsidRPr="00A13B8E" w:rsidRDefault="00A13B8E" w:rsidP="00A13B8E">
            <w:pPr>
              <w:jc w:val="center"/>
              <w:rPr>
                <w:rFonts w:ascii="Calibri" w:eastAsia="Times New Roman" w:hAnsi="Calibri" w:cs="Calibri"/>
                <w:b/>
                <w:bCs/>
                <w:color w:val="FF0000"/>
                <w:kern w:val="0"/>
                <w:sz w:val="63"/>
                <w:szCs w:val="63"/>
                <w14:ligatures w14:val="none"/>
              </w:rPr>
            </w:pPr>
            <w:r w:rsidRPr="00A13B8E">
              <w:rPr>
                <w:rFonts w:ascii="Calibri" w:eastAsia="Times New Roman" w:hAnsi="Calibri" w:cs="Calibri"/>
                <w:b/>
                <w:bCs/>
                <w:color w:val="FF0000"/>
                <w:kern w:val="0"/>
                <w:sz w:val="63"/>
                <w:szCs w:val="63"/>
                <w14:ligatures w14:val="none"/>
              </w:rPr>
              <w:t xml:space="preserve">$1.45 </w:t>
            </w:r>
          </w:p>
        </w:tc>
        <w:tc>
          <w:tcPr>
            <w:tcW w:w="3886" w:type="pct"/>
            <w:gridSpan w:val="3"/>
            <w:vMerge w:val="restart"/>
            <w:tcBorders>
              <w:top w:val="nil"/>
              <w:left w:val="nil"/>
              <w:bottom w:val="nil"/>
              <w:right w:val="nil"/>
            </w:tcBorders>
            <w:vAlign w:val="center"/>
            <w:hideMark/>
          </w:tcPr>
          <w:p w14:paraId="5DB60347" w14:textId="77777777" w:rsid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As we have discussed in prior reports, in the absence of current Energy Commission data, we have begun our own estimates using the Commission factors and the new OPIS data. In January, $1.45 (34.1%) of the price of a gallon of regular gasoline was paid to cover state, local, and federal taxes and fees.</w:t>
            </w:r>
          </w:p>
          <w:p w14:paraId="25122635" w14:textId="77777777" w:rsidR="00E43450" w:rsidRDefault="00E43450" w:rsidP="00A13B8E">
            <w:pPr>
              <w:rPr>
                <w:rFonts w:ascii="Calibri" w:eastAsia="Times New Roman" w:hAnsi="Calibri" w:cs="Calibri"/>
                <w:color w:val="000000"/>
                <w:kern w:val="0"/>
                <w14:ligatures w14:val="none"/>
              </w:rPr>
            </w:pPr>
          </w:p>
          <w:p w14:paraId="7D44BBBE" w14:textId="77777777" w:rsidR="00E43450" w:rsidRDefault="00E43450" w:rsidP="00A13B8E">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This number, however, does not incorporate all taxes and fees applied to fuels in California and not in other states.  For example, the calculations do not include the Cost of Implementation fee charged by Air Resources Board to cover agency costs of implementing the state climate change program.  Under this cost item, the agencies basically determine how much they want to spend on the program and then, often with minimal review by the legislature, apportion these costs to California business based on their reported emissions.  </w:t>
            </w:r>
          </w:p>
          <w:p w14:paraId="3FE00248" w14:textId="77777777" w:rsidR="00E43450" w:rsidRDefault="00E43450" w:rsidP="00A13B8E">
            <w:pPr>
              <w:rPr>
                <w:rFonts w:ascii="Calibri" w:eastAsia="Times New Roman" w:hAnsi="Calibri" w:cs="Calibri"/>
                <w:color w:val="000000"/>
                <w:kern w:val="0"/>
                <w14:ligatures w14:val="none"/>
              </w:rPr>
            </w:pPr>
          </w:p>
          <w:p w14:paraId="5B4D0B5A" w14:textId="77777777" w:rsidR="00E43450" w:rsidRDefault="00E43450" w:rsidP="00A13B8E">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This fee has seen substantial increases in recent years.  Compared to 2014-15, the fee has grown 474%, while total state revenues from this charge have grown by 421%.  </w:t>
            </w:r>
            <w:r w:rsidR="00175AF4">
              <w:rPr>
                <w:rFonts w:ascii="Calibri" w:eastAsia="Times New Roman" w:hAnsi="Calibri" w:cs="Calibri"/>
                <w:color w:val="000000"/>
                <w:kern w:val="0"/>
                <w14:ligatures w14:val="none"/>
              </w:rPr>
              <w:t xml:space="preserve">Based on the 2023 emissions used to calculate the current </w:t>
            </w:r>
            <w:r w:rsidR="00175AF4">
              <w:rPr>
                <w:rFonts w:ascii="Calibri" w:eastAsia="Times New Roman" w:hAnsi="Calibri" w:cs="Calibri"/>
                <w:color w:val="000000"/>
                <w:kern w:val="0"/>
                <w14:ligatures w14:val="none"/>
              </w:rPr>
              <w:lastRenderedPageBreak/>
              <w:t>fee, about 60% of the total fee revenues contribute to the higher cost of producing and transporting fuels in this state.</w:t>
            </w:r>
          </w:p>
          <w:p w14:paraId="2557B4CF" w14:textId="77777777" w:rsidR="00175AF4" w:rsidRDefault="00175AF4" w:rsidP="00A13B8E">
            <w:pPr>
              <w:rPr>
                <w:rFonts w:ascii="Calibri" w:eastAsia="Times New Roman" w:hAnsi="Calibri" w:cs="Calibri"/>
                <w:color w:val="000000"/>
                <w:kern w:val="0"/>
                <w14:ligatures w14:val="none"/>
              </w:rPr>
            </w:pPr>
          </w:p>
          <w:p w14:paraId="2A0336AF" w14:textId="55638AE6" w:rsidR="00175AF4" w:rsidRPr="00A13B8E" w:rsidRDefault="00175AF4" w:rsidP="00A13B8E">
            <w:pPr>
              <w:rPr>
                <w:rFonts w:ascii="Calibri" w:eastAsia="Times New Roman" w:hAnsi="Calibri" w:cs="Calibri"/>
                <w:color w:val="000000"/>
                <w:kern w:val="0"/>
                <w14:ligatures w14:val="none"/>
              </w:rPr>
            </w:pPr>
            <w:r>
              <w:rPr>
                <w:rFonts w:ascii="Calibri" w:eastAsia="Times New Roman" w:hAnsi="Calibri" w:cs="Calibri"/>
                <w:noProof/>
                <w:color w:val="000000"/>
                <w:kern w:val="0"/>
                <w14:ligatures w14:val="none"/>
              </w:rPr>
              <w:drawing>
                <wp:inline distT="0" distB="0" distL="0" distR="0" wp14:anchorId="70B270EA" wp14:editId="7A3D879D">
                  <wp:extent cx="4220646" cy="2537064"/>
                  <wp:effectExtent l="0" t="0" r="8890" b="0"/>
                  <wp:docPr id="1856118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3758" cy="2538935"/>
                          </a:xfrm>
                          <a:prstGeom prst="rect">
                            <a:avLst/>
                          </a:prstGeom>
                          <a:noFill/>
                        </pic:spPr>
                      </pic:pic>
                    </a:graphicData>
                  </a:graphic>
                </wp:inline>
              </w:drawing>
            </w:r>
          </w:p>
        </w:tc>
      </w:tr>
      <w:tr w:rsidR="00A13B8E" w:rsidRPr="00A13B8E" w14:paraId="37A9D3A1" w14:textId="77777777" w:rsidTr="008E3062">
        <w:trPr>
          <w:trHeight w:val="720"/>
        </w:trPr>
        <w:tc>
          <w:tcPr>
            <w:tcW w:w="1114" w:type="pct"/>
            <w:tcBorders>
              <w:top w:val="nil"/>
              <w:left w:val="nil"/>
              <w:bottom w:val="nil"/>
              <w:right w:val="nil"/>
            </w:tcBorders>
            <w:vAlign w:val="bottom"/>
            <w:hideMark/>
          </w:tcPr>
          <w:p w14:paraId="67E91F2E" w14:textId="77777777" w:rsidR="00A13B8E" w:rsidRPr="00A13B8E" w:rsidRDefault="00A13B8E" w:rsidP="00A13B8E">
            <w:pPr>
              <w:jc w:val="cente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Total Taxes &amp; Fees per Gallon of Gasoline</w:t>
            </w:r>
          </w:p>
        </w:tc>
        <w:tc>
          <w:tcPr>
            <w:tcW w:w="3886" w:type="pct"/>
            <w:gridSpan w:val="3"/>
            <w:vMerge/>
            <w:tcBorders>
              <w:top w:val="nil"/>
              <w:left w:val="nil"/>
              <w:bottom w:val="nil"/>
              <w:right w:val="nil"/>
            </w:tcBorders>
            <w:vAlign w:val="center"/>
            <w:hideMark/>
          </w:tcPr>
          <w:p w14:paraId="755E2477" w14:textId="77777777" w:rsidR="00A13B8E" w:rsidRPr="00A13B8E" w:rsidRDefault="00A13B8E" w:rsidP="00A13B8E">
            <w:pPr>
              <w:rPr>
                <w:rFonts w:ascii="Calibri" w:eastAsia="Times New Roman" w:hAnsi="Calibri" w:cs="Calibri"/>
                <w:color w:val="000000"/>
                <w:kern w:val="0"/>
                <w14:ligatures w14:val="none"/>
              </w:rPr>
            </w:pPr>
          </w:p>
        </w:tc>
      </w:tr>
      <w:tr w:rsidR="00175AF4" w:rsidRPr="00A13B8E" w14:paraId="394D66DD" w14:textId="77777777" w:rsidTr="008E3062">
        <w:trPr>
          <w:trHeight w:val="405"/>
        </w:trPr>
        <w:tc>
          <w:tcPr>
            <w:tcW w:w="1114" w:type="pct"/>
            <w:tcBorders>
              <w:top w:val="nil"/>
              <w:left w:val="nil"/>
              <w:bottom w:val="nil"/>
              <w:right w:val="nil"/>
            </w:tcBorders>
            <w:vAlign w:val="bottom"/>
            <w:hideMark/>
          </w:tcPr>
          <w:p w14:paraId="09289EA2" w14:textId="77777777" w:rsidR="00A13B8E" w:rsidRPr="00A13B8E" w:rsidRDefault="00A13B8E" w:rsidP="00A13B8E">
            <w:pPr>
              <w:jc w:val="center"/>
              <w:rPr>
                <w:rFonts w:ascii="Calibri" w:eastAsia="Times New Roman" w:hAnsi="Calibri" w:cs="Calibri"/>
                <w:color w:val="000000"/>
                <w:kern w:val="0"/>
                <w14:ligatures w14:val="none"/>
              </w:rPr>
            </w:pPr>
          </w:p>
        </w:tc>
        <w:tc>
          <w:tcPr>
            <w:tcW w:w="2373" w:type="pct"/>
            <w:tcBorders>
              <w:top w:val="nil"/>
              <w:left w:val="nil"/>
              <w:bottom w:val="nil"/>
              <w:right w:val="nil"/>
            </w:tcBorders>
            <w:noWrap/>
            <w:vAlign w:val="bottom"/>
            <w:hideMark/>
          </w:tcPr>
          <w:p w14:paraId="765A69D7"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vAlign w:val="center"/>
            <w:hideMark/>
          </w:tcPr>
          <w:p w14:paraId="059B57C4"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vAlign w:val="center"/>
            <w:hideMark/>
          </w:tcPr>
          <w:p w14:paraId="3382BB04"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A13B8E" w:rsidRPr="00A13B8E" w14:paraId="08E45418" w14:textId="77777777" w:rsidTr="00175AF4">
        <w:trPr>
          <w:trHeight w:val="555"/>
        </w:trPr>
        <w:tc>
          <w:tcPr>
            <w:tcW w:w="5000" w:type="pct"/>
            <w:gridSpan w:val="4"/>
            <w:tcBorders>
              <w:top w:val="nil"/>
              <w:left w:val="nil"/>
              <w:bottom w:val="nil"/>
              <w:right w:val="nil"/>
            </w:tcBorders>
            <w:noWrap/>
            <w:vAlign w:val="center"/>
            <w:hideMark/>
          </w:tcPr>
          <w:p w14:paraId="69700107" w14:textId="77777777" w:rsidR="00A13B8E" w:rsidRPr="00A13B8E" w:rsidRDefault="00A13B8E" w:rsidP="00A13B8E">
            <w:pPr>
              <w:rPr>
                <w:rFonts w:ascii="Georgia" w:eastAsia="Times New Roman" w:hAnsi="Georgia" w:cs="Calibri"/>
                <w:b/>
                <w:bCs/>
                <w:color w:val="000000"/>
                <w:kern w:val="0"/>
                <w:sz w:val="36"/>
                <w:szCs w:val="36"/>
                <w14:ligatures w14:val="none"/>
              </w:rPr>
            </w:pPr>
            <w:r w:rsidRPr="00A13B8E">
              <w:rPr>
                <w:rFonts w:ascii="Georgia" w:eastAsia="Times New Roman" w:hAnsi="Georgia" w:cs="Calibri"/>
                <w:b/>
                <w:bCs/>
                <w:color w:val="000000"/>
                <w:kern w:val="0"/>
                <w:sz w:val="36"/>
                <w:szCs w:val="36"/>
                <w14:ligatures w14:val="none"/>
              </w:rPr>
              <w:t xml:space="preserve">California Carbon Taxes:  LCFS and Cap &amp; Trade </w:t>
            </w:r>
          </w:p>
        </w:tc>
      </w:tr>
      <w:tr w:rsidR="00175AF4" w:rsidRPr="00A13B8E" w14:paraId="79DA96DD" w14:textId="77777777" w:rsidTr="008E3062">
        <w:trPr>
          <w:trHeight w:val="510"/>
        </w:trPr>
        <w:tc>
          <w:tcPr>
            <w:tcW w:w="1114" w:type="pct"/>
            <w:tcBorders>
              <w:top w:val="nil"/>
              <w:left w:val="nil"/>
              <w:bottom w:val="nil"/>
              <w:right w:val="nil"/>
            </w:tcBorders>
            <w:vAlign w:val="bottom"/>
            <w:hideMark/>
          </w:tcPr>
          <w:p w14:paraId="3A7ADB6F" w14:textId="77777777" w:rsidR="00A13B8E" w:rsidRPr="00A13B8E" w:rsidRDefault="00A13B8E" w:rsidP="00A13B8E">
            <w:pPr>
              <w:rPr>
                <w:rFonts w:ascii="Georgia" w:eastAsia="Times New Roman" w:hAnsi="Georgia" w:cs="Calibri"/>
                <w:b/>
                <w:bCs/>
                <w:color w:val="000000"/>
                <w:kern w:val="0"/>
                <w:sz w:val="36"/>
                <w:szCs w:val="36"/>
                <w14:ligatures w14:val="none"/>
              </w:rPr>
            </w:pPr>
          </w:p>
        </w:tc>
        <w:tc>
          <w:tcPr>
            <w:tcW w:w="2373" w:type="pct"/>
            <w:tcBorders>
              <w:top w:val="nil"/>
              <w:left w:val="nil"/>
              <w:bottom w:val="nil"/>
              <w:right w:val="nil"/>
            </w:tcBorders>
            <w:noWrap/>
            <w:vAlign w:val="bottom"/>
            <w:hideMark/>
          </w:tcPr>
          <w:p w14:paraId="16410C71"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noWrap/>
            <w:vAlign w:val="bottom"/>
            <w:hideMark/>
          </w:tcPr>
          <w:p w14:paraId="5886F9BB"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4D275AFE"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A13B8E" w:rsidRPr="00A13B8E" w14:paraId="53FD2F14" w14:textId="77777777" w:rsidTr="00175AF4">
        <w:trPr>
          <w:trHeight w:val="1695"/>
        </w:trPr>
        <w:tc>
          <w:tcPr>
            <w:tcW w:w="5000" w:type="pct"/>
            <w:gridSpan w:val="4"/>
            <w:tcBorders>
              <w:top w:val="nil"/>
              <w:left w:val="nil"/>
              <w:bottom w:val="nil"/>
              <w:right w:val="nil"/>
            </w:tcBorders>
            <w:vAlign w:val="bottom"/>
            <w:hideMark/>
          </w:tcPr>
          <w:tbl>
            <w:tblPr>
              <w:tblW w:w="3940" w:type="dxa"/>
              <w:tblLook w:val="04A0" w:firstRow="1" w:lastRow="0" w:firstColumn="1" w:lastColumn="0" w:noHBand="0" w:noVBand="1"/>
            </w:tblPr>
            <w:tblGrid>
              <w:gridCol w:w="1089"/>
              <w:gridCol w:w="721"/>
              <w:gridCol w:w="1409"/>
              <w:gridCol w:w="721"/>
            </w:tblGrid>
            <w:tr w:rsidR="00175AF4" w:rsidRPr="00175AF4" w14:paraId="6FBA469F" w14:textId="77777777" w:rsidTr="00175AF4">
              <w:trPr>
                <w:trHeight w:val="300"/>
              </w:trPr>
              <w:tc>
                <w:tcPr>
                  <w:tcW w:w="3940" w:type="dxa"/>
                  <w:gridSpan w:val="4"/>
                  <w:tcBorders>
                    <w:top w:val="nil"/>
                    <w:left w:val="nil"/>
                    <w:bottom w:val="nil"/>
                    <w:right w:val="nil"/>
                  </w:tcBorders>
                  <w:noWrap/>
                  <w:vAlign w:val="center"/>
                  <w:hideMark/>
                </w:tcPr>
                <w:p w14:paraId="4C298403" w14:textId="77777777" w:rsidR="00175AF4" w:rsidRPr="00175AF4" w:rsidRDefault="00175AF4" w:rsidP="00175AF4">
                  <w:pPr>
                    <w:rPr>
                      <w:rFonts w:ascii="Calibri" w:eastAsia="Times New Roman" w:hAnsi="Calibri" w:cs="Calibri"/>
                      <w:b/>
                      <w:bCs/>
                      <w:color w:val="000000"/>
                      <w:kern w:val="0"/>
                      <w:sz w:val="20"/>
                      <w:szCs w:val="20"/>
                      <w14:ligatures w14:val="none"/>
                    </w:rPr>
                  </w:pPr>
                  <w:r w:rsidRPr="00175AF4">
                    <w:rPr>
                      <w:rFonts w:ascii="Calibri" w:eastAsia="Times New Roman" w:hAnsi="Calibri" w:cs="Calibri"/>
                      <w:b/>
                      <w:bCs/>
                      <w:color w:val="000000"/>
                      <w:kern w:val="0"/>
                      <w:sz w:val="20"/>
                      <w:szCs w:val="20"/>
                      <w14:ligatures w14:val="none"/>
                    </w:rPr>
                    <w:t>Per Gallon Carbon Taxes, January 2026</w:t>
                  </w:r>
                </w:p>
              </w:tc>
            </w:tr>
            <w:tr w:rsidR="00175AF4" w:rsidRPr="00175AF4" w14:paraId="2E61FF67" w14:textId="77777777" w:rsidTr="00175AF4">
              <w:trPr>
                <w:trHeight w:val="225"/>
              </w:trPr>
              <w:tc>
                <w:tcPr>
                  <w:tcW w:w="3219" w:type="dxa"/>
                  <w:gridSpan w:val="3"/>
                  <w:tcBorders>
                    <w:top w:val="nil"/>
                    <w:left w:val="nil"/>
                    <w:bottom w:val="nil"/>
                    <w:right w:val="nil"/>
                  </w:tcBorders>
                  <w:noWrap/>
                  <w:hideMark/>
                </w:tcPr>
                <w:p w14:paraId="5834324E" w14:textId="77777777" w:rsidR="00175AF4" w:rsidRPr="00175AF4" w:rsidRDefault="00175AF4" w:rsidP="00175AF4">
                  <w:pPr>
                    <w:rPr>
                      <w:rFonts w:ascii="Calibri" w:eastAsia="Times New Roman" w:hAnsi="Calibri" w:cs="Calibri"/>
                      <w:i/>
                      <w:iCs/>
                      <w:color w:val="000000"/>
                      <w:kern w:val="0"/>
                      <w:sz w:val="14"/>
                      <w:szCs w:val="14"/>
                      <w14:ligatures w14:val="none"/>
                    </w:rPr>
                  </w:pPr>
                  <w:r w:rsidRPr="00175AF4">
                    <w:rPr>
                      <w:rFonts w:ascii="Calibri" w:eastAsia="Times New Roman" w:hAnsi="Calibri" w:cs="Calibri"/>
                      <w:i/>
                      <w:iCs/>
                      <w:color w:val="000000"/>
                      <w:kern w:val="0"/>
                      <w:sz w:val="14"/>
                      <w:szCs w:val="14"/>
                      <w14:ligatures w14:val="none"/>
                    </w:rPr>
                    <w:t>Source:  OPIS adjusted to include sales tax</w:t>
                  </w:r>
                </w:p>
              </w:tc>
              <w:tc>
                <w:tcPr>
                  <w:tcW w:w="721" w:type="dxa"/>
                  <w:tcBorders>
                    <w:top w:val="nil"/>
                    <w:left w:val="nil"/>
                    <w:bottom w:val="nil"/>
                    <w:right w:val="nil"/>
                  </w:tcBorders>
                  <w:noWrap/>
                  <w:hideMark/>
                </w:tcPr>
                <w:p w14:paraId="657AAD94" w14:textId="77777777" w:rsidR="00175AF4" w:rsidRPr="00175AF4" w:rsidRDefault="00175AF4" w:rsidP="00175AF4">
                  <w:pPr>
                    <w:rPr>
                      <w:rFonts w:ascii="Calibri" w:eastAsia="Times New Roman" w:hAnsi="Calibri" w:cs="Calibri"/>
                      <w:i/>
                      <w:iCs/>
                      <w:color w:val="000000"/>
                      <w:kern w:val="0"/>
                      <w:sz w:val="14"/>
                      <w:szCs w:val="14"/>
                      <w14:ligatures w14:val="none"/>
                    </w:rPr>
                  </w:pPr>
                </w:p>
              </w:tc>
            </w:tr>
            <w:tr w:rsidR="00175AF4" w:rsidRPr="00175AF4" w14:paraId="712B5F28" w14:textId="77777777" w:rsidTr="00175AF4">
              <w:trPr>
                <w:trHeight w:val="90"/>
              </w:trPr>
              <w:tc>
                <w:tcPr>
                  <w:tcW w:w="1089" w:type="dxa"/>
                  <w:tcBorders>
                    <w:top w:val="nil"/>
                    <w:left w:val="nil"/>
                    <w:bottom w:val="single" w:sz="8" w:space="0" w:color="auto"/>
                    <w:right w:val="nil"/>
                  </w:tcBorders>
                  <w:noWrap/>
                  <w:vAlign w:val="center"/>
                  <w:hideMark/>
                </w:tcPr>
                <w:p w14:paraId="008FD6D5" w14:textId="77777777" w:rsidR="00175AF4" w:rsidRPr="00175AF4" w:rsidRDefault="00175AF4" w:rsidP="00175AF4">
                  <w:pPr>
                    <w:rPr>
                      <w:rFonts w:ascii="Calibri" w:eastAsia="Times New Roman" w:hAnsi="Calibri" w:cs="Calibri"/>
                      <w:color w:val="000000"/>
                      <w:kern w:val="0"/>
                      <w:sz w:val="20"/>
                      <w:szCs w:val="20"/>
                      <w14:ligatures w14:val="none"/>
                    </w:rPr>
                  </w:pPr>
                  <w:r w:rsidRPr="00175AF4">
                    <w:rPr>
                      <w:rFonts w:ascii="Calibri" w:eastAsia="Times New Roman" w:hAnsi="Calibri" w:cs="Calibri"/>
                      <w:color w:val="000000"/>
                      <w:kern w:val="0"/>
                      <w:sz w:val="20"/>
                      <w:szCs w:val="20"/>
                      <w14:ligatures w14:val="none"/>
                    </w:rPr>
                    <w:t> </w:t>
                  </w:r>
                </w:p>
              </w:tc>
              <w:tc>
                <w:tcPr>
                  <w:tcW w:w="721" w:type="dxa"/>
                  <w:tcBorders>
                    <w:top w:val="nil"/>
                    <w:left w:val="nil"/>
                    <w:bottom w:val="single" w:sz="8" w:space="0" w:color="auto"/>
                    <w:right w:val="nil"/>
                  </w:tcBorders>
                  <w:noWrap/>
                  <w:vAlign w:val="center"/>
                  <w:hideMark/>
                </w:tcPr>
                <w:p w14:paraId="293156A3" w14:textId="77777777" w:rsidR="00175AF4" w:rsidRPr="00175AF4" w:rsidRDefault="00175AF4" w:rsidP="00175AF4">
                  <w:pPr>
                    <w:rPr>
                      <w:rFonts w:ascii="Calibri" w:eastAsia="Times New Roman" w:hAnsi="Calibri" w:cs="Calibri"/>
                      <w:color w:val="000000"/>
                      <w:kern w:val="0"/>
                      <w:sz w:val="20"/>
                      <w:szCs w:val="20"/>
                      <w14:ligatures w14:val="none"/>
                    </w:rPr>
                  </w:pPr>
                  <w:r w:rsidRPr="00175AF4">
                    <w:rPr>
                      <w:rFonts w:ascii="Calibri" w:eastAsia="Times New Roman" w:hAnsi="Calibri" w:cs="Calibri"/>
                      <w:color w:val="000000"/>
                      <w:kern w:val="0"/>
                      <w:sz w:val="20"/>
                      <w:szCs w:val="20"/>
                      <w14:ligatures w14:val="none"/>
                    </w:rPr>
                    <w:t> </w:t>
                  </w:r>
                </w:p>
              </w:tc>
              <w:tc>
                <w:tcPr>
                  <w:tcW w:w="1409" w:type="dxa"/>
                  <w:tcBorders>
                    <w:top w:val="nil"/>
                    <w:left w:val="nil"/>
                    <w:bottom w:val="single" w:sz="8" w:space="0" w:color="auto"/>
                    <w:right w:val="nil"/>
                  </w:tcBorders>
                  <w:noWrap/>
                  <w:vAlign w:val="center"/>
                  <w:hideMark/>
                </w:tcPr>
                <w:p w14:paraId="64D579F7" w14:textId="77777777" w:rsidR="00175AF4" w:rsidRPr="00175AF4" w:rsidRDefault="00175AF4" w:rsidP="00175AF4">
                  <w:pPr>
                    <w:rPr>
                      <w:rFonts w:ascii="Calibri" w:eastAsia="Times New Roman" w:hAnsi="Calibri" w:cs="Calibri"/>
                      <w:color w:val="000000"/>
                      <w:kern w:val="0"/>
                      <w:sz w:val="20"/>
                      <w:szCs w:val="20"/>
                      <w14:ligatures w14:val="none"/>
                    </w:rPr>
                  </w:pPr>
                  <w:r w:rsidRPr="00175AF4">
                    <w:rPr>
                      <w:rFonts w:ascii="Calibri" w:eastAsia="Times New Roman" w:hAnsi="Calibri" w:cs="Calibri"/>
                      <w:color w:val="000000"/>
                      <w:kern w:val="0"/>
                      <w:sz w:val="20"/>
                      <w:szCs w:val="20"/>
                      <w14:ligatures w14:val="none"/>
                    </w:rPr>
                    <w:t> </w:t>
                  </w:r>
                </w:p>
              </w:tc>
              <w:tc>
                <w:tcPr>
                  <w:tcW w:w="721" w:type="dxa"/>
                  <w:tcBorders>
                    <w:top w:val="nil"/>
                    <w:left w:val="nil"/>
                    <w:bottom w:val="nil"/>
                    <w:right w:val="nil"/>
                  </w:tcBorders>
                  <w:noWrap/>
                  <w:vAlign w:val="bottom"/>
                  <w:hideMark/>
                </w:tcPr>
                <w:p w14:paraId="6CB4DA66" w14:textId="77777777" w:rsidR="00175AF4" w:rsidRPr="00175AF4" w:rsidRDefault="00175AF4" w:rsidP="00175AF4">
                  <w:pPr>
                    <w:rPr>
                      <w:rFonts w:ascii="Calibri" w:eastAsia="Times New Roman" w:hAnsi="Calibri" w:cs="Calibri"/>
                      <w:color w:val="000000"/>
                      <w:kern w:val="0"/>
                      <w:sz w:val="20"/>
                      <w:szCs w:val="20"/>
                      <w14:ligatures w14:val="none"/>
                    </w:rPr>
                  </w:pPr>
                </w:p>
              </w:tc>
            </w:tr>
            <w:tr w:rsidR="00175AF4" w:rsidRPr="00175AF4" w14:paraId="0F7DEE66" w14:textId="77777777" w:rsidTr="00175AF4">
              <w:trPr>
                <w:trHeight w:val="315"/>
              </w:trPr>
              <w:tc>
                <w:tcPr>
                  <w:tcW w:w="1089" w:type="dxa"/>
                  <w:tcBorders>
                    <w:top w:val="nil"/>
                    <w:left w:val="nil"/>
                    <w:bottom w:val="single" w:sz="8" w:space="0" w:color="auto"/>
                    <w:right w:val="nil"/>
                  </w:tcBorders>
                  <w:noWrap/>
                  <w:vAlign w:val="center"/>
                  <w:hideMark/>
                </w:tcPr>
                <w:p w14:paraId="27EE7526" w14:textId="77777777" w:rsidR="00175AF4" w:rsidRPr="00175AF4" w:rsidRDefault="00175AF4" w:rsidP="00175AF4">
                  <w:pPr>
                    <w:rPr>
                      <w:rFonts w:ascii="Calibri" w:eastAsia="Times New Roman" w:hAnsi="Calibri" w:cs="Calibri"/>
                      <w:color w:val="000000"/>
                      <w:kern w:val="0"/>
                      <w:sz w:val="20"/>
                      <w:szCs w:val="20"/>
                      <w14:ligatures w14:val="none"/>
                    </w:rPr>
                  </w:pPr>
                  <w:r w:rsidRPr="00175AF4">
                    <w:rPr>
                      <w:rFonts w:ascii="Calibri" w:eastAsia="Times New Roman" w:hAnsi="Calibri" w:cs="Calibri"/>
                      <w:color w:val="000000"/>
                      <w:kern w:val="0"/>
                      <w:sz w:val="20"/>
                      <w:szCs w:val="20"/>
                      <w14:ligatures w14:val="none"/>
                    </w:rPr>
                    <w:t> </w:t>
                  </w:r>
                </w:p>
              </w:tc>
              <w:tc>
                <w:tcPr>
                  <w:tcW w:w="721" w:type="dxa"/>
                  <w:tcBorders>
                    <w:top w:val="nil"/>
                    <w:left w:val="nil"/>
                    <w:bottom w:val="single" w:sz="8" w:space="0" w:color="auto"/>
                    <w:right w:val="nil"/>
                  </w:tcBorders>
                  <w:noWrap/>
                  <w:vAlign w:val="center"/>
                  <w:hideMark/>
                </w:tcPr>
                <w:p w14:paraId="0210F0C6" w14:textId="77777777" w:rsidR="00175AF4" w:rsidRPr="00175AF4" w:rsidRDefault="00175AF4" w:rsidP="00175AF4">
                  <w:pPr>
                    <w:jc w:val="center"/>
                    <w:rPr>
                      <w:rFonts w:ascii="Calibri" w:eastAsia="Times New Roman" w:hAnsi="Calibri" w:cs="Calibri"/>
                      <w:b/>
                      <w:bCs/>
                      <w:color w:val="000000"/>
                      <w:kern w:val="0"/>
                      <w:sz w:val="18"/>
                      <w:szCs w:val="18"/>
                      <w14:ligatures w14:val="none"/>
                    </w:rPr>
                  </w:pPr>
                  <w:r w:rsidRPr="00175AF4">
                    <w:rPr>
                      <w:rFonts w:ascii="Calibri" w:eastAsia="Times New Roman" w:hAnsi="Calibri" w:cs="Calibri"/>
                      <w:b/>
                      <w:bCs/>
                      <w:color w:val="000000"/>
                      <w:kern w:val="0"/>
                      <w:sz w:val="18"/>
                      <w:szCs w:val="18"/>
                      <w14:ligatures w14:val="none"/>
                    </w:rPr>
                    <w:t>LCFS</w:t>
                  </w:r>
                </w:p>
              </w:tc>
              <w:tc>
                <w:tcPr>
                  <w:tcW w:w="1409" w:type="dxa"/>
                  <w:tcBorders>
                    <w:top w:val="nil"/>
                    <w:left w:val="nil"/>
                    <w:bottom w:val="single" w:sz="8" w:space="0" w:color="auto"/>
                    <w:right w:val="nil"/>
                  </w:tcBorders>
                  <w:noWrap/>
                  <w:vAlign w:val="center"/>
                  <w:hideMark/>
                </w:tcPr>
                <w:p w14:paraId="5EF197B9" w14:textId="77777777" w:rsidR="00175AF4" w:rsidRPr="00175AF4" w:rsidRDefault="00175AF4" w:rsidP="00175AF4">
                  <w:pPr>
                    <w:jc w:val="center"/>
                    <w:rPr>
                      <w:rFonts w:ascii="Calibri" w:eastAsia="Times New Roman" w:hAnsi="Calibri" w:cs="Calibri"/>
                      <w:b/>
                      <w:bCs/>
                      <w:color w:val="000000"/>
                      <w:kern w:val="0"/>
                      <w:sz w:val="18"/>
                      <w:szCs w:val="18"/>
                      <w14:ligatures w14:val="none"/>
                    </w:rPr>
                  </w:pPr>
                  <w:r w:rsidRPr="00175AF4">
                    <w:rPr>
                      <w:rFonts w:ascii="Calibri" w:eastAsia="Times New Roman" w:hAnsi="Calibri" w:cs="Calibri"/>
                      <w:b/>
                      <w:bCs/>
                      <w:color w:val="000000"/>
                      <w:kern w:val="0"/>
                      <w:sz w:val="18"/>
                      <w:szCs w:val="18"/>
                      <w14:ligatures w14:val="none"/>
                    </w:rPr>
                    <w:t>Cap &amp; Trade</w:t>
                  </w:r>
                </w:p>
              </w:tc>
              <w:tc>
                <w:tcPr>
                  <w:tcW w:w="721" w:type="dxa"/>
                  <w:tcBorders>
                    <w:top w:val="single" w:sz="8" w:space="0" w:color="auto"/>
                    <w:left w:val="nil"/>
                    <w:bottom w:val="single" w:sz="8" w:space="0" w:color="auto"/>
                    <w:right w:val="nil"/>
                  </w:tcBorders>
                  <w:noWrap/>
                  <w:vAlign w:val="center"/>
                  <w:hideMark/>
                </w:tcPr>
                <w:p w14:paraId="75566C19" w14:textId="77777777" w:rsidR="00175AF4" w:rsidRPr="00175AF4" w:rsidRDefault="00175AF4" w:rsidP="00175AF4">
                  <w:pPr>
                    <w:jc w:val="center"/>
                    <w:rPr>
                      <w:rFonts w:ascii="Calibri" w:eastAsia="Times New Roman" w:hAnsi="Calibri" w:cs="Calibri"/>
                      <w:b/>
                      <w:bCs/>
                      <w:color w:val="000000"/>
                      <w:kern w:val="0"/>
                      <w:sz w:val="18"/>
                      <w:szCs w:val="18"/>
                      <w14:ligatures w14:val="none"/>
                    </w:rPr>
                  </w:pPr>
                  <w:r w:rsidRPr="00175AF4">
                    <w:rPr>
                      <w:rFonts w:ascii="Calibri" w:eastAsia="Times New Roman" w:hAnsi="Calibri" w:cs="Calibri"/>
                      <w:b/>
                      <w:bCs/>
                      <w:color w:val="000000"/>
                      <w:kern w:val="0"/>
                      <w:sz w:val="18"/>
                      <w:szCs w:val="18"/>
                      <w14:ligatures w14:val="none"/>
                    </w:rPr>
                    <w:t>Total</w:t>
                  </w:r>
                </w:p>
              </w:tc>
            </w:tr>
            <w:tr w:rsidR="00175AF4" w:rsidRPr="00175AF4" w14:paraId="4C9DEAD4" w14:textId="77777777" w:rsidTr="00175AF4">
              <w:trPr>
                <w:trHeight w:val="300"/>
              </w:trPr>
              <w:tc>
                <w:tcPr>
                  <w:tcW w:w="1089" w:type="dxa"/>
                  <w:tcBorders>
                    <w:top w:val="nil"/>
                    <w:left w:val="nil"/>
                    <w:bottom w:val="nil"/>
                    <w:right w:val="nil"/>
                  </w:tcBorders>
                  <w:noWrap/>
                  <w:vAlign w:val="center"/>
                  <w:hideMark/>
                </w:tcPr>
                <w:p w14:paraId="6D2F8782" w14:textId="77777777" w:rsidR="00175AF4" w:rsidRPr="00175AF4" w:rsidRDefault="00175AF4" w:rsidP="00175AF4">
                  <w:pPr>
                    <w:rPr>
                      <w:rFonts w:ascii="Calibri" w:eastAsia="Times New Roman" w:hAnsi="Calibri" w:cs="Calibri"/>
                      <w:color w:val="000000"/>
                      <w:kern w:val="0"/>
                      <w:sz w:val="20"/>
                      <w:szCs w:val="20"/>
                      <w14:ligatures w14:val="none"/>
                    </w:rPr>
                  </w:pPr>
                  <w:r w:rsidRPr="00175AF4">
                    <w:rPr>
                      <w:rFonts w:ascii="Calibri" w:eastAsia="Times New Roman" w:hAnsi="Calibri" w:cs="Calibri"/>
                      <w:color w:val="000000"/>
                      <w:kern w:val="0"/>
                      <w:sz w:val="20"/>
                      <w:szCs w:val="20"/>
                      <w14:ligatures w14:val="none"/>
                    </w:rPr>
                    <w:t>Gasoline</w:t>
                  </w:r>
                </w:p>
              </w:tc>
              <w:tc>
                <w:tcPr>
                  <w:tcW w:w="721" w:type="dxa"/>
                  <w:tcBorders>
                    <w:top w:val="nil"/>
                    <w:left w:val="nil"/>
                    <w:bottom w:val="nil"/>
                    <w:right w:val="nil"/>
                  </w:tcBorders>
                  <w:noWrap/>
                  <w:vAlign w:val="center"/>
                  <w:hideMark/>
                </w:tcPr>
                <w:p w14:paraId="536E78DE" w14:textId="77777777" w:rsidR="00175AF4" w:rsidRPr="00175AF4" w:rsidRDefault="00175AF4" w:rsidP="00175AF4">
                  <w:pPr>
                    <w:jc w:val="right"/>
                    <w:rPr>
                      <w:rFonts w:ascii="Calibri" w:eastAsia="Times New Roman" w:hAnsi="Calibri" w:cs="Calibri"/>
                      <w:color w:val="FF0000"/>
                      <w:kern w:val="0"/>
                      <w:sz w:val="20"/>
                      <w:szCs w:val="20"/>
                      <w14:ligatures w14:val="none"/>
                    </w:rPr>
                  </w:pPr>
                  <w:r w:rsidRPr="00175AF4">
                    <w:rPr>
                      <w:rFonts w:ascii="Calibri" w:eastAsia="Times New Roman" w:hAnsi="Calibri" w:cs="Calibri"/>
                      <w:color w:val="FF0000"/>
                      <w:kern w:val="0"/>
                      <w:sz w:val="20"/>
                      <w:szCs w:val="20"/>
                      <w14:ligatures w14:val="none"/>
                    </w:rPr>
                    <w:t>$0.18</w:t>
                  </w:r>
                </w:p>
              </w:tc>
              <w:tc>
                <w:tcPr>
                  <w:tcW w:w="1409" w:type="dxa"/>
                  <w:tcBorders>
                    <w:top w:val="nil"/>
                    <w:left w:val="nil"/>
                    <w:bottom w:val="nil"/>
                    <w:right w:val="nil"/>
                  </w:tcBorders>
                  <w:noWrap/>
                  <w:vAlign w:val="center"/>
                  <w:hideMark/>
                </w:tcPr>
                <w:p w14:paraId="501FB331" w14:textId="77777777" w:rsidR="00175AF4" w:rsidRPr="00175AF4" w:rsidRDefault="00175AF4" w:rsidP="00175AF4">
                  <w:pPr>
                    <w:jc w:val="right"/>
                    <w:rPr>
                      <w:rFonts w:ascii="Calibri" w:eastAsia="Times New Roman" w:hAnsi="Calibri" w:cs="Calibri"/>
                      <w:color w:val="FF0000"/>
                      <w:kern w:val="0"/>
                      <w:sz w:val="20"/>
                      <w:szCs w:val="20"/>
                      <w14:ligatures w14:val="none"/>
                    </w:rPr>
                  </w:pPr>
                  <w:r w:rsidRPr="00175AF4">
                    <w:rPr>
                      <w:rFonts w:ascii="Calibri" w:eastAsia="Times New Roman" w:hAnsi="Calibri" w:cs="Calibri"/>
                      <w:color w:val="FF0000"/>
                      <w:kern w:val="0"/>
                      <w:sz w:val="20"/>
                      <w:szCs w:val="20"/>
                      <w14:ligatures w14:val="none"/>
                    </w:rPr>
                    <w:t>$0.28</w:t>
                  </w:r>
                </w:p>
              </w:tc>
              <w:tc>
                <w:tcPr>
                  <w:tcW w:w="721" w:type="dxa"/>
                  <w:tcBorders>
                    <w:top w:val="nil"/>
                    <w:left w:val="nil"/>
                    <w:bottom w:val="nil"/>
                    <w:right w:val="nil"/>
                  </w:tcBorders>
                  <w:noWrap/>
                  <w:vAlign w:val="center"/>
                  <w:hideMark/>
                </w:tcPr>
                <w:p w14:paraId="6B2A30C5" w14:textId="77777777" w:rsidR="00175AF4" w:rsidRPr="00175AF4" w:rsidRDefault="00175AF4" w:rsidP="00175AF4">
                  <w:pPr>
                    <w:jc w:val="right"/>
                    <w:rPr>
                      <w:rFonts w:ascii="Calibri" w:eastAsia="Times New Roman" w:hAnsi="Calibri" w:cs="Calibri"/>
                      <w:color w:val="FF0000"/>
                      <w:kern w:val="0"/>
                      <w:sz w:val="20"/>
                      <w:szCs w:val="20"/>
                      <w14:ligatures w14:val="none"/>
                    </w:rPr>
                  </w:pPr>
                  <w:r w:rsidRPr="00175AF4">
                    <w:rPr>
                      <w:rFonts w:ascii="Calibri" w:eastAsia="Times New Roman" w:hAnsi="Calibri" w:cs="Calibri"/>
                      <w:color w:val="FF0000"/>
                      <w:kern w:val="0"/>
                      <w:sz w:val="20"/>
                      <w:szCs w:val="20"/>
                      <w14:ligatures w14:val="none"/>
                    </w:rPr>
                    <w:t>$0.45</w:t>
                  </w:r>
                </w:p>
              </w:tc>
            </w:tr>
            <w:tr w:rsidR="00175AF4" w:rsidRPr="00175AF4" w14:paraId="194CB749" w14:textId="77777777" w:rsidTr="00175AF4">
              <w:trPr>
                <w:trHeight w:val="315"/>
              </w:trPr>
              <w:tc>
                <w:tcPr>
                  <w:tcW w:w="1089" w:type="dxa"/>
                  <w:tcBorders>
                    <w:top w:val="nil"/>
                    <w:left w:val="nil"/>
                    <w:bottom w:val="single" w:sz="8" w:space="0" w:color="auto"/>
                    <w:right w:val="nil"/>
                  </w:tcBorders>
                  <w:noWrap/>
                  <w:vAlign w:val="center"/>
                  <w:hideMark/>
                </w:tcPr>
                <w:p w14:paraId="6146AB31" w14:textId="77777777" w:rsidR="00175AF4" w:rsidRPr="00175AF4" w:rsidRDefault="00175AF4" w:rsidP="00175AF4">
                  <w:pPr>
                    <w:rPr>
                      <w:rFonts w:ascii="Calibri" w:eastAsia="Times New Roman" w:hAnsi="Calibri" w:cs="Calibri"/>
                      <w:color w:val="000000"/>
                      <w:kern w:val="0"/>
                      <w:sz w:val="20"/>
                      <w:szCs w:val="20"/>
                      <w14:ligatures w14:val="none"/>
                    </w:rPr>
                  </w:pPr>
                  <w:r w:rsidRPr="00175AF4">
                    <w:rPr>
                      <w:rFonts w:ascii="Calibri" w:eastAsia="Times New Roman" w:hAnsi="Calibri" w:cs="Calibri"/>
                      <w:color w:val="000000"/>
                      <w:kern w:val="0"/>
                      <w:sz w:val="20"/>
                      <w:szCs w:val="20"/>
                      <w14:ligatures w14:val="none"/>
                    </w:rPr>
                    <w:t>Diesel</w:t>
                  </w:r>
                </w:p>
              </w:tc>
              <w:tc>
                <w:tcPr>
                  <w:tcW w:w="721" w:type="dxa"/>
                  <w:tcBorders>
                    <w:top w:val="nil"/>
                    <w:left w:val="nil"/>
                    <w:bottom w:val="single" w:sz="8" w:space="0" w:color="auto"/>
                    <w:right w:val="nil"/>
                  </w:tcBorders>
                  <w:noWrap/>
                  <w:vAlign w:val="center"/>
                  <w:hideMark/>
                </w:tcPr>
                <w:p w14:paraId="6F227162" w14:textId="77777777" w:rsidR="00175AF4" w:rsidRPr="00175AF4" w:rsidRDefault="00175AF4" w:rsidP="00175AF4">
                  <w:pPr>
                    <w:jc w:val="right"/>
                    <w:rPr>
                      <w:rFonts w:ascii="Calibri" w:eastAsia="Times New Roman" w:hAnsi="Calibri" w:cs="Calibri"/>
                      <w:color w:val="FF0000"/>
                      <w:kern w:val="0"/>
                      <w:sz w:val="20"/>
                      <w:szCs w:val="20"/>
                      <w14:ligatures w14:val="none"/>
                    </w:rPr>
                  </w:pPr>
                  <w:r w:rsidRPr="00175AF4">
                    <w:rPr>
                      <w:rFonts w:ascii="Calibri" w:eastAsia="Times New Roman" w:hAnsi="Calibri" w:cs="Calibri"/>
                      <w:color w:val="FF0000"/>
                      <w:kern w:val="0"/>
                      <w:sz w:val="20"/>
                      <w:szCs w:val="20"/>
                      <w14:ligatures w14:val="none"/>
                    </w:rPr>
                    <w:t>$0.21</w:t>
                  </w:r>
                </w:p>
              </w:tc>
              <w:tc>
                <w:tcPr>
                  <w:tcW w:w="1409" w:type="dxa"/>
                  <w:tcBorders>
                    <w:top w:val="nil"/>
                    <w:left w:val="nil"/>
                    <w:bottom w:val="single" w:sz="8" w:space="0" w:color="auto"/>
                    <w:right w:val="nil"/>
                  </w:tcBorders>
                  <w:noWrap/>
                  <w:vAlign w:val="center"/>
                  <w:hideMark/>
                </w:tcPr>
                <w:p w14:paraId="17649CBD" w14:textId="77777777" w:rsidR="00175AF4" w:rsidRPr="00175AF4" w:rsidRDefault="00175AF4" w:rsidP="00175AF4">
                  <w:pPr>
                    <w:jc w:val="right"/>
                    <w:rPr>
                      <w:rFonts w:ascii="Calibri" w:eastAsia="Times New Roman" w:hAnsi="Calibri" w:cs="Calibri"/>
                      <w:color w:val="FF0000"/>
                      <w:kern w:val="0"/>
                      <w:sz w:val="20"/>
                      <w:szCs w:val="20"/>
                      <w14:ligatures w14:val="none"/>
                    </w:rPr>
                  </w:pPr>
                  <w:r w:rsidRPr="00175AF4">
                    <w:rPr>
                      <w:rFonts w:ascii="Calibri" w:eastAsia="Times New Roman" w:hAnsi="Calibri" w:cs="Calibri"/>
                      <w:color w:val="FF0000"/>
                      <w:kern w:val="0"/>
                      <w:sz w:val="20"/>
                      <w:szCs w:val="20"/>
                      <w14:ligatures w14:val="none"/>
                    </w:rPr>
                    <w:t>$0.35</w:t>
                  </w:r>
                </w:p>
              </w:tc>
              <w:tc>
                <w:tcPr>
                  <w:tcW w:w="721" w:type="dxa"/>
                  <w:tcBorders>
                    <w:top w:val="nil"/>
                    <w:left w:val="nil"/>
                    <w:bottom w:val="single" w:sz="8" w:space="0" w:color="auto"/>
                    <w:right w:val="nil"/>
                  </w:tcBorders>
                  <w:noWrap/>
                  <w:vAlign w:val="center"/>
                  <w:hideMark/>
                </w:tcPr>
                <w:p w14:paraId="09DDB3F0" w14:textId="77777777" w:rsidR="00175AF4" w:rsidRPr="00175AF4" w:rsidRDefault="00175AF4" w:rsidP="00175AF4">
                  <w:pPr>
                    <w:jc w:val="right"/>
                    <w:rPr>
                      <w:rFonts w:ascii="Calibri" w:eastAsia="Times New Roman" w:hAnsi="Calibri" w:cs="Calibri"/>
                      <w:color w:val="FF0000"/>
                      <w:kern w:val="0"/>
                      <w:sz w:val="20"/>
                      <w:szCs w:val="20"/>
                      <w14:ligatures w14:val="none"/>
                    </w:rPr>
                  </w:pPr>
                  <w:r w:rsidRPr="00175AF4">
                    <w:rPr>
                      <w:rFonts w:ascii="Calibri" w:eastAsia="Times New Roman" w:hAnsi="Calibri" w:cs="Calibri"/>
                      <w:color w:val="FF0000"/>
                      <w:kern w:val="0"/>
                      <w:sz w:val="20"/>
                      <w:szCs w:val="20"/>
                      <w14:ligatures w14:val="none"/>
                    </w:rPr>
                    <w:t>$0.56</w:t>
                  </w:r>
                </w:p>
              </w:tc>
            </w:tr>
          </w:tbl>
          <w:p w14:paraId="05950539" w14:textId="77777777" w:rsidR="00175AF4" w:rsidRDefault="00175AF4" w:rsidP="00A13B8E">
            <w:pPr>
              <w:rPr>
                <w:rFonts w:ascii="Calibri" w:eastAsia="Times New Roman" w:hAnsi="Calibri" w:cs="Calibri"/>
                <w:color w:val="000000"/>
                <w:kern w:val="0"/>
                <w14:ligatures w14:val="none"/>
              </w:rPr>
            </w:pPr>
          </w:p>
          <w:p w14:paraId="66F15956" w14:textId="51A8C773"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 xml:space="preserve">In </w:t>
            </w:r>
            <w:r w:rsidR="008E3062">
              <w:rPr>
                <w:rFonts w:ascii="Calibri" w:eastAsia="Times New Roman" w:hAnsi="Calibri" w:cs="Calibri"/>
                <w:color w:val="000000"/>
                <w:kern w:val="0"/>
                <w14:ligatures w14:val="none"/>
              </w:rPr>
              <w:t>January</w:t>
            </w:r>
            <w:r w:rsidRPr="00A13B8E">
              <w:rPr>
                <w:rFonts w:ascii="Calibri" w:eastAsia="Times New Roman" w:hAnsi="Calibri" w:cs="Calibri"/>
                <w:color w:val="000000"/>
                <w:kern w:val="0"/>
                <w14:ligatures w14:val="none"/>
              </w:rPr>
              <w:t xml:space="preserve">, total LCFS charges incorporated in the price Californians pay for fuel rose </w:t>
            </w:r>
            <w:r w:rsidR="008E3062">
              <w:rPr>
                <w:rFonts w:ascii="Calibri" w:eastAsia="Times New Roman" w:hAnsi="Calibri" w:cs="Calibri"/>
                <w:color w:val="000000"/>
                <w:kern w:val="0"/>
                <w14:ligatures w14:val="none"/>
              </w:rPr>
              <w:t>3</w:t>
            </w:r>
            <w:r w:rsidRPr="00A13B8E">
              <w:rPr>
                <w:rFonts w:ascii="Calibri" w:eastAsia="Times New Roman" w:hAnsi="Calibri" w:cs="Calibri"/>
                <w:color w:val="000000"/>
                <w:kern w:val="0"/>
                <w14:ligatures w14:val="none"/>
              </w:rPr>
              <w:t xml:space="preserve"> cents for gasoline </w:t>
            </w:r>
            <w:r w:rsidR="008E3062">
              <w:rPr>
                <w:rFonts w:ascii="Calibri" w:eastAsia="Times New Roman" w:hAnsi="Calibri" w:cs="Calibri"/>
                <w:color w:val="000000"/>
                <w:kern w:val="0"/>
                <w14:ligatures w14:val="none"/>
              </w:rPr>
              <w:t>4 cents</w:t>
            </w:r>
            <w:r w:rsidRPr="00A13B8E">
              <w:rPr>
                <w:rFonts w:ascii="Calibri" w:eastAsia="Times New Roman" w:hAnsi="Calibri" w:cs="Calibri"/>
                <w:color w:val="000000"/>
                <w:kern w:val="0"/>
                <w14:ligatures w14:val="none"/>
              </w:rPr>
              <w:t xml:space="preserve"> for diesel, while the Cap &amp; Trade component</w:t>
            </w:r>
            <w:r w:rsidR="008E3062">
              <w:rPr>
                <w:rFonts w:ascii="Calibri" w:eastAsia="Times New Roman" w:hAnsi="Calibri" w:cs="Calibri"/>
                <w:color w:val="000000"/>
                <w:kern w:val="0"/>
                <w14:ligatures w14:val="none"/>
              </w:rPr>
              <w:t>s</w:t>
            </w:r>
            <w:r w:rsidRPr="00A13B8E">
              <w:rPr>
                <w:rFonts w:ascii="Calibri" w:eastAsia="Times New Roman" w:hAnsi="Calibri" w:cs="Calibri"/>
                <w:color w:val="000000"/>
                <w:kern w:val="0"/>
                <w14:ligatures w14:val="none"/>
              </w:rPr>
              <w:t xml:space="preserve"> </w:t>
            </w:r>
            <w:r w:rsidR="008E3062">
              <w:rPr>
                <w:rFonts w:ascii="Calibri" w:eastAsia="Times New Roman" w:hAnsi="Calibri" w:cs="Calibri"/>
                <w:color w:val="000000"/>
                <w:kern w:val="0"/>
                <w14:ligatures w14:val="none"/>
              </w:rPr>
              <w:t>showed only a marginal increase</w:t>
            </w:r>
            <w:r w:rsidRPr="00A13B8E">
              <w:rPr>
                <w:rFonts w:ascii="Calibri" w:eastAsia="Times New Roman" w:hAnsi="Calibri" w:cs="Calibri"/>
                <w:color w:val="000000"/>
                <w:kern w:val="0"/>
                <w14:ligatures w14:val="none"/>
              </w:rPr>
              <w:t>.  The costs shown in the table are for the penultimate month-to-date numbers from the OPIS Carbon Market Report, adjusted to incorporate state and local sales tax to account for the full additional costs imposed by these regulatory fees on fuel buyers.  Certain Data or Information Provided By: Oil Price Information Service, LLC. Distribution of OPIS data without permission from OPIS is prohibited.</w:t>
            </w:r>
          </w:p>
        </w:tc>
      </w:tr>
      <w:tr w:rsidR="00175AF4" w:rsidRPr="00A13B8E" w14:paraId="09CA433E" w14:textId="77777777" w:rsidTr="008E3062">
        <w:trPr>
          <w:trHeight w:val="300"/>
        </w:trPr>
        <w:tc>
          <w:tcPr>
            <w:tcW w:w="1114" w:type="pct"/>
            <w:tcBorders>
              <w:top w:val="nil"/>
              <w:left w:val="nil"/>
              <w:bottom w:val="nil"/>
              <w:right w:val="nil"/>
            </w:tcBorders>
            <w:vAlign w:val="bottom"/>
            <w:hideMark/>
          </w:tcPr>
          <w:p w14:paraId="3303EF41" w14:textId="77777777" w:rsidR="00A13B8E" w:rsidRPr="00A13B8E" w:rsidRDefault="00A13B8E" w:rsidP="00A13B8E">
            <w:pPr>
              <w:rPr>
                <w:rFonts w:ascii="Calibri" w:eastAsia="Times New Roman" w:hAnsi="Calibri" w:cs="Calibri"/>
                <w:color w:val="000000"/>
                <w:kern w:val="0"/>
                <w14:ligatures w14:val="none"/>
              </w:rPr>
            </w:pPr>
          </w:p>
        </w:tc>
        <w:tc>
          <w:tcPr>
            <w:tcW w:w="2373" w:type="pct"/>
            <w:tcBorders>
              <w:top w:val="nil"/>
              <w:left w:val="nil"/>
              <w:bottom w:val="nil"/>
              <w:right w:val="nil"/>
            </w:tcBorders>
            <w:noWrap/>
            <w:vAlign w:val="bottom"/>
            <w:hideMark/>
          </w:tcPr>
          <w:p w14:paraId="38FE540D"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noWrap/>
            <w:vAlign w:val="bottom"/>
            <w:hideMark/>
          </w:tcPr>
          <w:p w14:paraId="0FEB3C7C"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4E7C18A5"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A13B8E" w:rsidRPr="00A13B8E" w14:paraId="36798D5F" w14:textId="77777777" w:rsidTr="00175AF4">
        <w:trPr>
          <w:trHeight w:val="1530"/>
        </w:trPr>
        <w:tc>
          <w:tcPr>
            <w:tcW w:w="5000" w:type="pct"/>
            <w:gridSpan w:val="4"/>
            <w:tcBorders>
              <w:top w:val="nil"/>
              <w:left w:val="nil"/>
              <w:bottom w:val="nil"/>
              <w:right w:val="nil"/>
            </w:tcBorders>
            <w:hideMark/>
          </w:tcPr>
          <w:p w14:paraId="19E39864" w14:textId="125B083D" w:rsid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 xml:space="preserve">Combining the OPIS data (without the sales tax component) with the previous Energy Commission estimates, Cap &amp; Trade costs </w:t>
            </w:r>
            <w:r w:rsidR="008E3062">
              <w:rPr>
                <w:rFonts w:ascii="Calibri" w:eastAsia="Times New Roman" w:hAnsi="Calibri" w:cs="Calibri"/>
                <w:color w:val="000000"/>
                <w:kern w:val="0"/>
                <w14:ligatures w14:val="none"/>
              </w:rPr>
              <w:t>have been relatively stable in the past few months</w:t>
            </w:r>
            <w:r w:rsidRPr="00A13B8E">
              <w:rPr>
                <w:rFonts w:ascii="Calibri" w:eastAsia="Times New Roman" w:hAnsi="Calibri" w:cs="Calibri"/>
                <w:color w:val="000000"/>
                <w:kern w:val="0"/>
                <w14:ligatures w14:val="none"/>
              </w:rPr>
              <w:t xml:space="preserve">, while LCFS costs </w:t>
            </w:r>
            <w:r w:rsidR="008E3062">
              <w:rPr>
                <w:rFonts w:ascii="Calibri" w:eastAsia="Times New Roman" w:hAnsi="Calibri" w:cs="Calibri"/>
                <w:color w:val="000000"/>
                <w:kern w:val="0"/>
                <w14:ligatures w14:val="none"/>
              </w:rPr>
              <w:t>are now showing a rise</w:t>
            </w:r>
            <w:r w:rsidRPr="00A13B8E">
              <w:rPr>
                <w:rFonts w:ascii="Calibri" w:eastAsia="Times New Roman" w:hAnsi="Calibri" w:cs="Calibri"/>
                <w:color w:val="000000"/>
                <w:kern w:val="0"/>
                <w14:ligatures w14:val="none"/>
              </w:rPr>
              <w:t xml:space="preserve"> under the new regulations</w:t>
            </w:r>
            <w:r w:rsidR="008E3062">
              <w:rPr>
                <w:rFonts w:ascii="Calibri" w:eastAsia="Times New Roman" w:hAnsi="Calibri" w:cs="Calibri"/>
                <w:color w:val="000000"/>
                <w:kern w:val="0"/>
                <w14:ligatures w14:val="none"/>
              </w:rPr>
              <w:t xml:space="preserve"> that became effective in the summer</w:t>
            </w:r>
            <w:r w:rsidRPr="00A13B8E">
              <w:rPr>
                <w:rFonts w:ascii="Calibri" w:eastAsia="Times New Roman" w:hAnsi="Calibri" w:cs="Calibri"/>
                <w:color w:val="000000"/>
                <w:kern w:val="0"/>
                <w14:ligatures w14:val="none"/>
              </w:rPr>
              <w:t xml:space="preserve">.  Note that both charts include both the Cap &amp; Trade components charged at the rack and levied on production from the OPIS data, and only the rack component in the Energy Commission data.  </w:t>
            </w:r>
          </w:p>
          <w:p w14:paraId="556EC0DE" w14:textId="77777777" w:rsidR="008E3062" w:rsidRDefault="008E3062" w:rsidP="00A13B8E">
            <w:pPr>
              <w:rPr>
                <w:rFonts w:ascii="Calibri" w:eastAsia="Times New Roman" w:hAnsi="Calibri" w:cs="Calibri"/>
                <w:color w:val="000000"/>
                <w:kern w:val="0"/>
                <w14:ligatures w14:val="none"/>
              </w:rPr>
            </w:pPr>
          </w:p>
          <w:p w14:paraId="6A89FF99" w14:textId="77777777" w:rsidR="008E3062" w:rsidRDefault="008E3062" w:rsidP="008E3062">
            <w:pPr>
              <w:jc w:val="center"/>
              <w:rPr>
                <w:rFonts w:ascii="Calibri" w:eastAsia="Times New Roman" w:hAnsi="Calibri" w:cs="Calibri"/>
                <w:color w:val="000000"/>
                <w:kern w:val="0"/>
                <w14:ligatures w14:val="none"/>
              </w:rPr>
            </w:pPr>
            <w:r>
              <w:rPr>
                <w:rFonts w:ascii="Calibri" w:eastAsia="Times New Roman" w:hAnsi="Calibri" w:cs="Calibri"/>
                <w:noProof/>
                <w:color w:val="000000"/>
                <w:kern w:val="0"/>
                <w14:ligatures w14:val="none"/>
              </w:rPr>
              <w:lastRenderedPageBreak/>
              <w:drawing>
                <wp:inline distT="0" distB="0" distL="0" distR="0" wp14:anchorId="6A3A3C64" wp14:editId="6115EDF0">
                  <wp:extent cx="3960032" cy="2343086"/>
                  <wp:effectExtent l="0" t="0" r="2540" b="635"/>
                  <wp:docPr id="8657630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1710" cy="2349996"/>
                          </a:xfrm>
                          <a:prstGeom prst="rect">
                            <a:avLst/>
                          </a:prstGeom>
                          <a:noFill/>
                        </pic:spPr>
                      </pic:pic>
                    </a:graphicData>
                  </a:graphic>
                </wp:inline>
              </w:drawing>
            </w:r>
          </w:p>
          <w:p w14:paraId="13DA2E04" w14:textId="77777777" w:rsidR="008E3062" w:rsidRDefault="008E3062" w:rsidP="00A13B8E">
            <w:pPr>
              <w:rPr>
                <w:rFonts w:ascii="Calibri" w:eastAsia="Times New Roman" w:hAnsi="Calibri" w:cs="Calibri"/>
                <w:color w:val="000000"/>
                <w:kern w:val="0"/>
                <w14:ligatures w14:val="none"/>
              </w:rPr>
            </w:pPr>
          </w:p>
          <w:p w14:paraId="466B215F" w14:textId="77777777" w:rsidR="008E3062" w:rsidRDefault="008E3062" w:rsidP="008E3062">
            <w:pPr>
              <w:jc w:val="center"/>
              <w:rPr>
                <w:rFonts w:ascii="Calibri" w:eastAsia="Times New Roman" w:hAnsi="Calibri" w:cs="Calibri"/>
                <w:color w:val="000000"/>
                <w:kern w:val="0"/>
                <w14:ligatures w14:val="none"/>
              </w:rPr>
            </w:pPr>
            <w:r>
              <w:rPr>
                <w:rFonts w:ascii="Calibri" w:eastAsia="Times New Roman" w:hAnsi="Calibri" w:cs="Calibri"/>
                <w:noProof/>
                <w:color w:val="000000"/>
                <w:kern w:val="0"/>
                <w14:ligatures w14:val="none"/>
              </w:rPr>
              <w:drawing>
                <wp:inline distT="0" distB="0" distL="0" distR="0" wp14:anchorId="64DED2A4" wp14:editId="076BDFE6">
                  <wp:extent cx="3989991" cy="2388821"/>
                  <wp:effectExtent l="0" t="0" r="0" b="0"/>
                  <wp:docPr id="13677611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1744" cy="2395858"/>
                          </a:xfrm>
                          <a:prstGeom prst="rect">
                            <a:avLst/>
                          </a:prstGeom>
                          <a:noFill/>
                        </pic:spPr>
                      </pic:pic>
                    </a:graphicData>
                  </a:graphic>
                </wp:inline>
              </w:drawing>
            </w:r>
          </w:p>
          <w:p w14:paraId="77259297" w14:textId="77777777" w:rsidR="008E3062" w:rsidRDefault="008E3062" w:rsidP="008E3062">
            <w:pPr>
              <w:jc w:val="center"/>
              <w:rPr>
                <w:rFonts w:ascii="Calibri" w:eastAsia="Times New Roman" w:hAnsi="Calibri" w:cs="Calibri"/>
                <w:color w:val="000000"/>
                <w:kern w:val="0"/>
                <w14:ligatures w14:val="none"/>
              </w:rPr>
            </w:pPr>
          </w:p>
          <w:p w14:paraId="0DA2BB5E" w14:textId="77777777" w:rsidR="008E3062" w:rsidRDefault="008E3062" w:rsidP="008E3062">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The underlying credit prices for LCFS showed a sustained rise in January after relatively stable performance in the second half of 2025.  Longer term price effects, however, remain governed by the extreme amount of banked credits still remaining in the system.</w:t>
            </w:r>
          </w:p>
          <w:p w14:paraId="4A2533D5" w14:textId="77777777" w:rsidR="008E3062" w:rsidRDefault="008E3062" w:rsidP="008E3062">
            <w:pPr>
              <w:rPr>
                <w:rFonts w:ascii="Calibri" w:eastAsia="Times New Roman" w:hAnsi="Calibri" w:cs="Calibri"/>
                <w:color w:val="000000"/>
                <w:kern w:val="0"/>
                <w14:ligatures w14:val="none"/>
              </w:rPr>
            </w:pPr>
          </w:p>
          <w:p w14:paraId="2F825813" w14:textId="09336503" w:rsidR="008E3062" w:rsidRPr="00A13B8E" w:rsidRDefault="008E3062" w:rsidP="008E3062">
            <w:pPr>
              <w:jc w:val="center"/>
              <w:rPr>
                <w:rFonts w:ascii="Calibri" w:eastAsia="Times New Roman" w:hAnsi="Calibri" w:cs="Calibri"/>
                <w:color w:val="000000"/>
                <w:kern w:val="0"/>
                <w14:ligatures w14:val="none"/>
              </w:rPr>
            </w:pPr>
            <w:r>
              <w:rPr>
                <w:rFonts w:ascii="Calibri" w:eastAsia="Times New Roman" w:hAnsi="Calibri" w:cs="Calibri"/>
                <w:noProof/>
                <w:color w:val="000000"/>
                <w:kern w:val="0"/>
                <w14:ligatures w14:val="none"/>
              </w:rPr>
              <w:lastRenderedPageBreak/>
              <w:drawing>
                <wp:inline distT="0" distB="0" distL="0" distR="0" wp14:anchorId="5383DCA9" wp14:editId="65DF559F">
                  <wp:extent cx="4012972" cy="2580494"/>
                  <wp:effectExtent l="0" t="0" r="6985" b="0"/>
                  <wp:docPr id="7979357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8423" cy="2590430"/>
                          </a:xfrm>
                          <a:prstGeom prst="rect">
                            <a:avLst/>
                          </a:prstGeom>
                          <a:noFill/>
                        </pic:spPr>
                      </pic:pic>
                    </a:graphicData>
                  </a:graphic>
                </wp:inline>
              </w:drawing>
            </w:r>
          </w:p>
        </w:tc>
      </w:tr>
      <w:tr w:rsidR="00A13B8E" w:rsidRPr="00A13B8E" w14:paraId="3DF721D0" w14:textId="77777777" w:rsidTr="00175AF4">
        <w:trPr>
          <w:trHeight w:val="540"/>
        </w:trPr>
        <w:tc>
          <w:tcPr>
            <w:tcW w:w="5000" w:type="pct"/>
            <w:gridSpan w:val="4"/>
            <w:tcBorders>
              <w:top w:val="nil"/>
              <w:left w:val="nil"/>
              <w:bottom w:val="nil"/>
              <w:right w:val="nil"/>
            </w:tcBorders>
            <w:vAlign w:val="bottom"/>
            <w:hideMark/>
          </w:tcPr>
          <w:p w14:paraId="6393F3A6" w14:textId="77777777" w:rsidR="00A13B8E" w:rsidRPr="00A13B8E" w:rsidRDefault="00A13B8E" w:rsidP="00A13B8E">
            <w:pPr>
              <w:rPr>
                <w:rFonts w:ascii="Georgia" w:eastAsia="Times New Roman" w:hAnsi="Georgia" w:cs="Calibri"/>
                <w:b/>
                <w:bCs/>
                <w:color w:val="000000"/>
                <w:kern w:val="0"/>
                <w:sz w:val="36"/>
                <w:szCs w:val="36"/>
                <w14:ligatures w14:val="none"/>
              </w:rPr>
            </w:pPr>
            <w:r w:rsidRPr="00A13B8E">
              <w:rPr>
                <w:rFonts w:ascii="Georgia" w:eastAsia="Times New Roman" w:hAnsi="Georgia" w:cs="Calibri"/>
                <w:b/>
                <w:bCs/>
                <w:color w:val="000000"/>
                <w:kern w:val="0"/>
                <w:sz w:val="36"/>
                <w:szCs w:val="36"/>
                <w14:ligatures w14:val="none"/>
              </w:rPr>
              <w:lastRenderedPageBreak/>
              <w:t>California vs. Rest of US Diesel Price</w:t>
            </w:r>
          </w:p>
        </w:tc>
      </w:tr>
      <w:tr w:rsidR="00175AF4" w:rsidRPr="00A13B8E" w14:paraId="1A2F2378" w14:textId="77777777" w:rsidTr="008E3062">
        <w:trPr>
          <w:trHeight w:val="300"/>
        </w:trPr>
        <w:tc>
          <w:tcPr>
            <w:tcW w:w="1114" w:type="pct"/>
            <w:tcBorders>
              <w:top w:val="nil"/>
              <w:left w:val="nil"/>
              <w:bottom w:val="nil"/>
              <w:right w:val="nil"/>
            </w:tcBorders>
            <w:vAlign w:val="bottom"/>
            <w:hideMark/>
          </w:tcPr>
          <w:p w14:paraId="4CD901BA" w14:textId="77777777" w:rsidR="00A13B8E" w:rsidRPr="00A13B8E" w:rsidRDefault="00A13B8E" w:rsidP="00A13B8E">
            <w:pPr>
              <w:rPr>
                <w:rFonts w:ascii="Georgia" w:eastAsia="Times New Roman" w:hAnsi="Georgia" w:cs="Calibri"/>
                <w:b/>
                <w:bCs/>
                <w:color w:val="000000"/>
                <w:kern w:val="0"/>
                <w:sz w:val="36"/>
                <w:szCs w:val="36"/>
                <w14:ligatures w14:val="none"/>
              </w:rPr>
            </w:pPr>
          </w:p>
        </w:tc>
        <w:tc>
          <w:tcPr>
            <w:tcW w:w="2373" w:type="pct"/>
            <w:tcBorders>
              <w:top w:val="nil"/>
              <w:left w:val="nil"/>
              <w:bottom w:val="nil"/>
              <w:right w:val="nil"/>
            </w:tcBorders>
            <w:vAlign w:val="bottom"/>
            <w:hideMark/>
          </w:tcPr>
          <w:p w14:paraId="3C241C41"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vAlign w:val="bottom"/>
            <w:hideMark/>
          </w:tcPr>
          <w:p w14:paraId="505CC1BA"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1180EDCA"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21775890" w14:textId="77777777" w:rsidTr="008E3062">
        <w:trPr>
          <w:trHeight w:val="1200"/>
        </w:trPr>
        <w:tc>
          <w:tcPr>
            <w:tcW w:w="1114" w:type="pct"/>
            <w:tcBorders>
              <w:top w:val="nil"/>
              <w:left w:val="nil"/>
              <w:bottom w:val="nil"/>
              <w:right w:val="nil"/>
            </w:tcBorders>
            <w:vAlign w:val="bottom"/>
            <w:hideMark/>
          </w:tcPr>
          <w:p w14:paraId="1D707834" w14:textId="77777777" w:rsidR="00A13B8E" w:rsidRPr="00A13B8E" w:rsidRDefault="00A13B8E" w:rsidP="00A13B8E">
            <w:pPr>
              <w:jc w:val="center"/>
              <w:rPr>
                <w:rFonts w:ascii="Calibri" w:eastAsia="Times New Roman" w:hAnsi="Calibri" w:cs="Calibri"/>
                <w:b/>
                <w:bCs/>
                <w:color w:val="4F81BD"/>
                <w:kern w:val="0"/>
                <w:sz w:val="63"/>
                <w:szCs w:val="63"/>
                <w14:ligatures w14:val="none"/>
              </w:rPr>
            </w:pPr>
            <w:r w:rsidRPr="00A13B8E">
              <w:rPr>
                <w:rFonts w:ascii="Calibri" w:eastAsia="Times New Roman" w:hAnsi="Calibri" w:cs="Calibri"/>
                <w:b/>
                <w:bCs/>
                <w:color w:val="4F81BD"/>
                <w:kern w:val="0"/>
                <w:sz w:val="63"/>
                <w:szCs w:val="63"/>
                <w14:ligatures w14:val="none"/>
              </w:rPr>
              <w:t>$1.44</w:t>
            </w:r>
          </w:p>
        </w:tc>
        <w:tc>
          <w:tcPr>
            <w:tcW w:w="2373" w:type="pct"/>
            <w:tcBorders>
              <w:top w:val="nil"/>
              <w:left w:val="nil"/>
              <w:bottom w:val="nil"/>
              <w:right w:val="nil"/>
            </w:tcBorders>
            <w:vAlign w:val="center"/>
            <w:hideMark/>
          </w:tcPr>
          <w:p w14:paraId="7EC032E9"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The January average price per gallon of diesel in California eased 7 cents from December to $4.90.  The California regulatory and tax premium above the average for the US other than California ($3.46) eased to $1.44, a 41.8% difference.</w:t>
            </w:r>
          </w:p>
        </w:tc>
        <w:tc>
          <w:tcPr>
            <w:tcW w:w="891" w:type="pct"/>
            <w:tcBorders>
              <w:top w:val="nil"/>
              <w:left w:val="nil"/>
              <w:bottom w:val="nil"/>
              <w:right w:val="nil"/>
            </w:tcBorders>
            <w:vAlign w:val="center"/>
            <w:hideMark/>
          </w:tcPr>
          <w:p w14:paraId="2E6E148C"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vAlign w:val="center"/>
            <w:hideMark/>
          </w:tcPr>
          <w:p w14:paraId="50171B18"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1DBCE6AC" w14:textId="77777777" w:rsidTr="008E3062">
        <w:trPr>
          <w:trHeight w:val="900"/>
        </w:trPr>
        <w:tc>
          <w:tcPr>
            <w:tcW w:w="1114" w:type="pct"/>
            <w:tcBorders>
              <w:top w:val="nil"/>
              <w:left w:val="nil"/>
              <w:bottom w:val="nil"/>
              <w:right w:val="nil"/>
            </w:tcBorders>
            <w:vAlign w:val="bottom"/>
            <w:hideMark/>
          </w:tcPr>
          <w:p w14:paraId="7A8D54EA" w14:textId="77777777" w:rsidR="00A13B8E" w:rsidRPr="00A13B8E" w:rsidRDefault="00A13B8E" w:rsidP="00A13B8E">
            <w:pPr>
              <w:jc w:val="cente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Price Per Gallon</w:t>
            </w:r>
            <w:r w:rsidRPr="00A13B8E">
              <w:rPr>
                <w:rFonts w:ascii="Calibri" w:eastAsia="Times New Roman" w:hAnsi="Calibri" w:cs="Calibri"/>
                <w:color w:val="000000"/>
                <w:kern w:val="0"/>
                <w14:ligatures w14:val="none"/>
              </w:rPr>
              <w:br/>
              <w:t>Above Other States</w:t>
            </w:r>
            <w:r w:rsidRPr="00A13B8E">
              <w:rPr>
                <w:rFonts w:ascii="Calibri" w:eastAsia="Times New Roman" w:hAnsi="Calibri" w:cs="Calibri"/>
                <w:color w:val="000000"/>
                <w:kern w:val="0"/>
                <w14:ligatures w14:val="none"/>
              </w:rPr>
              <w:br/>
              <w:t xml:space="preserve">(CA Average) </w:t>
            </w:r>
          </w:p>
        </w:tc>
        <w:tc>
          <w:tcPr>
            <w:tcW w:w="2373" w:type="pct"/>
            <w:tcBorders>
              <w:top w:val="nil"/>
              <w:left w:val="nil"/>
              <w:bottom w:val="nil"/>
              <w:right w:val="nil"/>
            </w:tcBorders>
            <w:vAlign w:val="center"/>
            <w:hideMark/>
          </w:tcPr>
          <w:p w14:paraId="1AFF9596" w14:textId="77777777" w:rsidR="00A13B8E" w:rsidRPr="00A13B8E" w:rsidRDefault="00A13B8E" w:rsidP="00A13B8E">
            <w:pPr>
              <w:jc w:val="center"/>
              <w:rPr>
                <w:rFonts w:ascii="Calibri" w:eastAsia="Times New Roman" w:hAnsi="Calibri" w:cs="Calibri"/>
                <w:color w:val="000000"/>
                <w:kern w:val="0"/>
                <w14:ligatures w14:val="none"/>
              </w:rPr>
            </w:pPr>
          </w:p>
        </w:tc>
        <w:tc>
          <w:tcPr>
            <w:tcW w:w="891" w:type="pct"/>
            <w:tcBorders>
              <w:top w:val="nil"/>
              <w:left w:val="nil"/>
              <w:bottom w:val="nil"/>
              <w:right w:val="nil"/>
            </w:tcBorders>
            <w:vAlign w:val="center"/>
            <w:hideMark/>
          </w:tcPr>
          <w:p w14:paraId="5A1A69A4"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vAlign w:val="center"/>
            <w:hideMark/>
          </w:tcPr>
          <w:p w14:paraId="4253A3BA"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608A126A" w14:textId="77777777" w:rsidTr="008E3062">
        <w:trPr>
          <w:trHeight w:val="300"/>
        </w:trPr>
        <w:tc>
          <w:tcPr>
            <w:tcW w:w="1114" w:type="pct"/>
            <w:tcBorders>
              <w:top w:val="nil"/>
              <w:left w:val="nil"/>
              <w:bottom w:val="nil"/>
              <w:right w:val="nil"/>
            </w:tcBorders>
            <w:vAlign w:val="bottom"/>
            <w:hideMark/>
          </w:tcPr>
          <w:p w14:paraId="72EA0EA0"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2373" w:type="pct"/>
            <w:tcBorders>
              <w:top w:val="nil"/>
              <w:left w:val="nil"/>
              <w:bottom w:val="nil"/>
              <w:right w:val="nil"/>
            </w:tcBorders>
            <w:vAlign w:val="bottom"/>
            <w:hideMark/>
          </w:tcPr>
          <w:p w14:paraId="18400E88"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vAlign w:val="bottom"/>
            <w:hideMark/>
          </w:tcPr>
          <w:p w14:paraId="6C7A3B5D"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28445553"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287690D8" w14:textId="77777777" w:rsidTr="008E3062">
        <w:trPr>
          <w:trHeight w:val="810"/>
        </w:trPr>
        <w:tc>
          <w:tcPr>
            <w:tcW w:w="1114" w:type="pct"/>
            <w:tcBorders>
              <w:top w:val="nil"/>
              <w:left w:val="nil"/>
              <w:bottom w:val="nil"/>
              <w:right w:val="nil"/>
            </w:tcBorders>
            <w:vAlign w:val="bottom"/>
            <w:hideMark/>
          </w:tcPr>
          <w:p w14:paraId="2BF14E5E" w14:textId="77777777" w:rsidR="00A13B8E" w:rsidRPr="00A13B8E" w:rsidRDefault="00A13B8E" w:rsidP="00A13B8E">
            <w:pPr>
              <w:jc w:val="center"/>
              <w:rPr>
                <w:rFonts w:ascii="Calibri" w:eastAsia="Times New Roman" w:hAnsi="Calibri" w:cs="Calibri"/>
                <w:b/>
                <w:bCs/>
                <w:color w:val="FF0000"/>
                <w:kern w:val="0"/>
                <w:sz w:val="63"/>
                <w:szCs w:val="63"/>
                <w14:ligatures w14:val="none"/>
              </w:rPr>
            </w:pPr>
            <w:r w:rsidRPr="00A13B8E">
              <w:rPr>
                <w:rFonts w:ascii="Calibri" w:eastAsia="Times New Roman" w:hAnsi="Calibri" w:cs="Calibri"/>
                <w:b/>
                <w:bCs/>
                <w:color w:val="FF0000"/>
                <w:kern w:val="0"/>
                <w:sz w:val="63"/>
                <w:szCs w:val="63"/>
                <w14:ligatures w14:val="none"/>
              </w:rPr>
              <w:t>1st</w:t>
            </w:r>
          </w:p>
        </w:tc>
        <w:tc>
          <w:tcPr>
            <w:tcW w:w="2373" w:type="pct"/>
            <w:tcBorders>
              <w:top w:val="nil"/>
              <w:left w:val="nil"/>
              <w:bottom w:val="nil"/>
              <w:right w:val="nil"/>
            </w:tcBorders>
            <w:vAlign w:val="center"/>
            <w:hideMark/>
          </w:tcPr>
          <w:p w14:paraId="6358282A"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In January, California had the highest diesel price among the contiguous states and DC.</w:t>
            </w:r>
          </w:p>
        </w:tc>
        <w:tc>
          <w:tcPr>
            <w:tcW w:w="891" w:type="pct"/>
            <w:tcBorders>
              <w:top w:val="nil"/>
              <w:left w:val="nil"/>
              <w:bottom w:val="nil"/>
              <w:right w:val="nil"/>
            </w:tcBorders>
            <w:vAlign w:val="center"/>
            <w:hideMark/>
          </w:tcPr>
          <w:p w14:paraId="4809C00E"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vAlign w:val="center"/>
            <w:hideMark/>
          </w:tcPr>
          <w:p w14:paraId="3919A909"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7B23FD00" w14:textId="77777777" w:rsidTr="008E3062">
        <w:trPr>
          <w:trHeight w:val="600"/>
        </w:trPr>
        <w:tc>
          <w:tcPr>
            <w:tcW w:w="1114" w:type="pct"/>
            <w:tcBorders>
              <w:top w:val="nil"/>
              <w:left w:val="nil"/>
              <w:bottom w:val="nil"/>
              <w:right w:val="nil"/>
            </w:tcBorders>
            <w:vAlign w:val="bottom"/>
            <w:hideMark/>
          </w:tcPr>
          <w:p w14:paraId="679F6863" w14:textId="77777777" w:rsidR="00A13B8E" w:rsidRPr="00A13B8E" w:rsidRDefault="00A13B8E" w:rsidP="00A13B8E">
            <w:pPr>
              <w:jc w:val="cente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 xml:space="preserve">Ranked by </w:t>
            </w:r>
            <w:r w:rsidRPr="00A13B8E">
              <w:rPr>
                <w:rFonts w:ascii="Calibri" w:eastAsia="Times New Roman" w:hAnsi="Calibri" w:cs="Calibri"/>
                <w:color w:val="000000"/>
                <w:kern w:val="0"/>
                <w14:ligatures w14:val="none"/>
              </w:rPr>
              <w:br/>
              <w:t>price</w:t>
            </w:r>
          </w:p>
        </w:tc>
        <w:tc>
          <w:tcPr>
            <w:tcW w:w="2373" w:type="pct"/>
            <w:tcBorders>
              <w:top w:val="nil"/>
              <w:left w:val="nil"/>
              <w:bottom w:val="nil"/>
              <w:right w:val="nil"/>
            </w:tcBorders>
            <w:vAlign w:val="center"/>
            <w:hideMark/>
          </w:tcPr>
          <w:p w14:paraId="69748776" w14:textId="77777777" w:rsidR="00A13B8E" w:rsidRPr="00A13B8E" w:rsidRDefault="00A13B8E" w:rsidP="00A13B8E">
            <w:pPr>
              <w:jc w:val="center"/>
              <w:rPr>
                <w:rFonts w:ascii="Calibri" w:eastAsia="Times New Roman" w:hAnsi="Calibri" w:cs="Calibri"/>
                <w:color w:val="000000"/>
                <w:kern w:val="0"/>
                <w14:ligatures w14:val="none"/>
              </w:rPr>
            </w:pPr>
          </w:p>
        </w:tc>
        <w:tc>
          <w:tcPr>
            <w:tcW w:w="891" w:type="pct"/>
            <w:tcBorders>
              <w:top w:val="nil"/>
              <w:left w:val="nil"/>
              <w:bottom w:val="nil"/>
              <w:right w:val="nil"/>
            </w:tcBorders>
            <w:vAlign w:val="bottom"/>
            <w:hideMark/>
          </w:tcPr>
          <w:p w14:paraId="367DB07B"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0EE826C5"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01D588CE" w14:textId="77777777" w:rsidTr="008E3062">
        <w:trPr>
          <w:trHeight w:val="300"/>
        </w:trPr>
        <w:tc>
          <w:tcPr>
            <w:tcW w:w="1114" w:type="pct"/>
            <w:tcBorders>
              <w:top w:val="nil"/>
              <w:left w:val="nil"/>
              <w:bottom w:val="nil"/>
              <w:right w:val="nil"/>
            </w:tcBorders>
            <w:vAlign w:val="bottom"/>
            <w:hideMark/>
          </w:tcPr>
          <w:p w14:paraId="2EADD400"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2373" w:type="pct"/>
            <w:tcBorders>
              <w:top w:val="nil"/>
              <w:left w:val="nil"/>
              <w:bottom w:val="nil"/>
              <w:right w:val="nil"/>
            </w:tcBorders>
            <w:vAlign w:val="bottom"/>
            <w:hideMark/>
          </w:tcPr>
          <w:p w14:paraId="5DAAC629"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vAlign w:val="center"/>
            <w:hideMark/>
          </w:tcPr>
          <w:p w14:paraId="7B80FBA4"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vAlign w:val="center"/>
            <w:hideMark/>
          </w:tcPr>
          <w:p w14:paraId="1E42C03C"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A13B8E" w:rsidRPr="00A13B8E" w14:paraId="7EA30C80" w14:textId="77777777" w:rsidTr="00175AF4">
        <w:trPr>
          <w:trHeight w:val="630"/>
        </w:trPr>
        <w:tc>
          <w:tcPr>
            <w:tcW w:w="5000" w:type="pct"/>
            <w:gridSpan w:val="4"/>
            <w:tcBorders>
              <w:top w:val="nil"/>
              <w:left w:val="nil"/>
              <w:bottom w:val="nil"/>
              <w:right w:val="nil"/>
            </w:tcBorders>
            <w:vAlign w:val="bottom"/>
            <w:hideMark/>
          </w:tcPr>
          <w:p w14:paraId="77EDF37D" w14:textId="77777777" w:rsidR="00A13B8E" w:rsidRPr="00A13B8E" w:rsidRDefault="00A13B8E" w:rsidP="00A13B8E">
            <w:pPr>
              <w:rPr>
                <w:rFonts w:ascii="Georgia" w:eastAsia="Times New Roman" w:hAnsi="Georgia" w:cs="Calibri"/>
                <w:b/>
                <w:bCs/>
                <w:color w:val="000000"/>
                <w:kern w:val="0"/>
                <w:sz w:val="36"/>
                <w:szCs w:val="36"/>
                <w14:ligatures w14:val="none"/>
              </w:rPr>
            </w:pPr>
            <w:r w:rsidRPr="00A13B8E">
              <w:rPr>
                <w:rFonts w:ascii="Georgia" w:eastAsia="Times New Roman" w:hAnsi="Georgia" w:cs="Calibri"/>
                <w:b/>
                <w:bCs/>
                <w:color w:val="000000"/>
                <w:kern w:val="0"/>
                <w:sz w:val="36"/>
                <w:szCs w:val="36"/>
                <w14:ligatures w14:val="none"/>
              </w:rPr>
              <w:t xml:space="preserve">Range Between Highest and Lowest Prices by Region </w:t>
            </w:r>
          </w:p>
        </w:tc>
      </w:tr>
      <w:tr w:rsidR="00175AF4" w:rsidRPr="00A13B8E" w14:paraId="3ECFCDFD" w14:textId="77777777" w:rsidTr="008E3062">
        <w:trPr>
          <w:trHeight w:val="300"/>
        </w:trPr>
        <w:tc>
          <w:tcPr>
            <w:tcW w:w="1114" w:type="pct"/>
            <w:tcBorders>
              <w:top w:val="nil"/>
              <w:left w:val="nil"/>
              <w:bottom w:val="nil"/>
              <w:right w:val="nil"/>
            </w:tcBorders>
            <w:vAlign w:val="bottom"/>
            <w:hideMark/>
          </w:tcPr>
          <w:p w14:paraId="502398A3" w14:textId="77777777" w:rsidR="00A13B8E" w:rsidRPr="00A13B8E" w:rsidRDefault="00A13B8E" w:rsidP="00A13B8E">
            <w:pPr>
              <w:rPr>
                <w:rFonts w:ascii="Georgia" w:eastAsia="Times New Roman" w:hAnsi="Georgia" w:cs="Calibri"/>
                <w:b/>
                <w:bCs/>
                <w:color w:val="000000"/>
                <w:kern w:val="0"/>
                <w:sz w:val="36"/>
                <w:szCs w:val="36"/>
                <w14:ligatures w14:val="none"/>
              </w:rPr>
            </w:pPr>
          </w:p>
        </w:tc>
        <w:tc>
          <w:tcPr>
            <w:tcW w:w="2373" w:type="pct"/>
            <w:tcBorders>
              <w:top w:val="nil"/>
              <w:left w:val="nil"/>
              <w:bottom w:val="nil"/>
              <w:right w:val="nil"/>
            </w:tcBorders>
            <w:noWrap/>
            <w:vAlign w:val="bottom"/>
            <w:hideMark/>
          </w:tcPr>
          <w:p w14:paraId="00A39516"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vAlign w:val="bottom"/>
            <w:hideMark/>
          </w:tcPr>
          <w:p w14:paraId="1E9B27BD"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415040B9"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06A01740" w14:textId="77777777" w:rsidTr="008E3062">
        <w:trPr>
          <w:trHeight w:val="1200"/>
        </w:trPr>
        <w:tc>
          <w:tcPr>
            <w:tcW w:w="1114" w:type="pct"/>
            <w:tcBorders>
              <w:top w:val="nil"/>
              <w:left w:val="nil"/>
              <w:bottom w:val="nil"/>
              <w:right w:val="nil"/>
            </w:tcBorders>
            <w:vAlign w:val="bottom"/>
            <w:hideMark/>
          </w:tcPr>
          <w:p w14:paraId="451E3DB9" w14:textId="77777777" w:rsidR="00A13B8E" w:rsidRPr="00A13B8E" w:rsidRDefault="00A13B8E" w:rsidP="00A13B8E">
            <w:pPr>
              <w:jc w:val="center"/>
              <w:rPr>
                <w:rFonts w:ascii="Calibri" w:eastAsia="Times New Roman" w:hAnsi="Calibri" w:cs="Calibri"/>
                <w:b/>
                <w:bCs/>
                <w:color w:val="4F81BD"/>
                <w:kern w:val="0"/>
                <w:sz w:val="63"/>
                <w:szCs w:val="63"/>
                <w14:ligatures w14:val="none"/>
              </w:rPr>
            </w:pPr>
            <w:r w:rsidRPr="00A13B8E">
              <w:rPr>
                <w:rFonts w:ascii="Calibri" w:eastAsia="Times New Roman" w:hAnsi="Calibri" w:cs="Calibri"/>
                <w:b/>
                <w:bCs/>
                <w:color w:val="4F81BD"/>
                <w:kern w:val="0"/>
                <w:sz w:val="63"/>
                <w:szCs w:val="63"/>
                <w14:ligatures w14:val="none"/>
              </w:rPr>
              <w:t>$1.70</w:t>
            </w:r>
          </w:p>
        </w:tc>
        <w:tc>
          <w:tcPr>
            <w:tcW w:w="2373" w:type="pct"/>
            <w:tcBorders>
              <w:top w:val="nil"/>
              <w:left w:val="nil"/>
              <w:bottom w:val="nil"/>
              <w:right w:val="nil"/>
            </w:tcBorders>
            <w:vAlign w:val="center"/>
            <w:hideMark/>
          </w:tcPr>
          <w:p w14:paraId="3432C1BE"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 xml:space="preserve">The cost premium above the US (other than California) average price for regular gasoline ranged from $1.39 in the Central Valley Region (average January price of $4.13), to $1.70 in Central Sierra Region (average January price of $4.44). </w:t>
            </w:r>
          </w:p>
        </w:tc>
        <w:tc>
          <w:tcPr>
            <w:tcW w:w="891" w:type="pct"/>
            <w:tcBorders>
              <w:top w:val="nil"/>
              <w:left w:val="nil"/>
              <w:bottom w:val="nil"/>
              <w:right w:val="nil"/>
            </w:tcBorders>
            <w:vAlign w:val="center"/>
            <w:hideMark/>
          </w:tcPr>
          <w:p w14:paraId="1A3F6035"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vAlign w:val="center"/>
            <w:hideMark/>
          </w:tcPr>
          <w:p w14:paraId="0C5A7DFD"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205D609C" w14:textId="77777777" w:rsidTr="008E3062">
        <w:trPr>
          <w:trHeight w:val="1200"/>
        </w:trPr>
        <w:tc>
          <w:tcPr>
            <w:tcW w:w="1114" w:type="pct"/>
            <w:tcBorders>
              <w:top w:val="nil"/>
              <w:left w:val="nil"/>
              <w:bottom w:val="nil"/>
              <w:right w:val="nil"/>
            </w:tcBorders>
            <w:vAlign w:val="bottom"/>
            <w:hideMark/>
          </w:tcPr>
          <w:p w14:paraId="46A8988A" w14:textId="77777777" w:rsidR="00A13B8E" w:rsidRPr="00A13B8E" w:rsidRDefault="00A13B8E" w:rsidP="00A13B8E">
            <w:pPr>
              <w:jc w:val="cente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lastRenderedPageBreak/>
              <w:t>Price per Gallon above Other States (Central Sierra Region)</w:t>
            </w:r>
          </w:p>
        </w:tc>
        <w:tc>
          <w:tcPr>
            <w:tcW w:w="2373" w:type="pct"/>
            <w:tcBorders>
              <w:top w:val="nil"/>
              <w:left w:val="nil"/>
              <w:bottom w:val="nil"/>
              <w:right w:val="nil"/>
            </w:tcBorders>
            <w:vAlign w:val="center"/>
            <w:hideMark/>
          </w:tcPr>
          <w:p w14:paraId="4CF0B901" w14:textId="77777777" w:rsidR="00A13B8E" w:rsidRPr="00A13B8E" w:rsidRDefault="00A13B8E" w:rsidP="00A13B8E">
            <w:pPr>
              <w:jc w:val="center"/>
              <w:rPr>
                <w:rFonts w:ascii="Calibri" w:eastAsia="Times New Roman" w:hAnsi="Calibri" w:cs="Calibri"/>
                <w:color w:val="000000"/>
                <w:kern w:val="0"/>
                <w14:ligatures w14:val="none"/>
              </w:rPr>
            </w:pPr>
          </w:p>
        </w:tc>
        <w:tc>
          <w:tcPr>
            <w:tcW w:w="891" w:type="pct"/>
            <w:tcBorders>
              <w:top w:val="nil"/>
              <w:left w:val="nil"/>
              <w:bottom w:val="nil"/>
              <w:right w:val="nil"/>
            </w:tcBorders>
            <w:vAlign w:val="center"/>
            <w:hideMark/>
          </w:tcPr>
          <w:p w14:paraId="49F63128"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vAlign w:val="center"/>
            <w:hideMark/>
          </w:tcPr>
          <w:p w14:paraId="04C8A48D"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7E3F1CD2" w14:textId="77777777" w:rsidTr="008E3062">
        <w:trPr>
          <w:trHeight w:val="300"/>
        </w:trPr>
        <w:tc>
          <w:tcPr>
            <w:tcW w:w="1114" w:type="pct"/>
            <w:tcBorders>
              <w:top w:val="nil"/>
              <w:left w:val="nil"/>
              <w:bottom w:val="nil"/>
              <w:right w:val="nil"/>
            </w:tcBorders>
            <w:vAlign w:val="bottom"/>
            <w:hideMark/>
          </w:tcPr>
          <w:p w14:paraId="394FFAAB"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2373" w:type="pct"/>
            <w:tcBorders>
              <w:top w:val="nil"/>
              <w:left w:val="nil"/>
              <w:bottom w:val="nil"/>
              <w:right w:val="nil"/>
            </w:tcBorders>
            <w:vAlign w:val="bottom"/>
            <w:hideMark/>
          </w:tcPr>
          <w:p w14:paraId="4C503C3A"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vAlign w:val="bottom"/>
            <w:hideMark/>
          </w:tcPr>
          <w:p w14:paraId="3D234933" w14:textId="77777777" w:rsidR="00A13B8E" w:rsidRPr="00A13B8E" w:rsidRDefault="00A13B8E" w:rsidP="00A13B8E">
            <w:pPr>
              <w:jc w:val="cente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vAlign w:val="bottom"/>
            <w:hideMark/>
          </w:tcPr>
          <w:p w14:paraId="0DBBF1FD" w14:textId="77777777" w:rsidR="00A13B8E" w:rsidRPr="00A13B8E" w:rsidRDefault="00A13B8E" w:rsidP="00A13B8E">
            <w:pPr>
              <w:jc w:val="center"/>
              <w:rPr>
                <w:rFonts w:ascii="Times New Roman" w:eastAsia="Times New Roman" w:hAnsi="Times New Roman" w:cs="Times New Roman"/>
                <w:kern w:val="0"/>
                <w:sz w:val="20"/>
                <w:szCs w:val="20"/>
                <w14:ligatures w14:val="none"/>
              </w:rPr>
            </w:pPr>
          </w:p>
        </w:tc>
      </w:tr>
      <w:tr w:rsidR="00A13B8E" w:rsidRPr="00A13B8E" w14:paraId="2ECC0D78" w14:textId="77777777" w:rsidTr="00175AF4">
        <w:trPr>
          <w:trHeight w:val="645"/>
        </w:trPr>
        <w:tc>
          <w:tcPr>
            <w:tcW w:w="5000" w:type="pct"/>
            <w:gridSpan w:val="4"/>
            <w:tcBorders>
              <w:top w:val="nil"/>
              <w:left w:val="nil"/>
              <w:bottom w:val="nil"/>
              <w:right w:val="nil"/>
            </w:tcBorders>
            <w:vAlign w:val="center"/>
            <w:hideMark/>
          </w:tcPr>
          <w:p w14:paraId="5641A10B" w14:textId="77777777" w:rsidR="00A13B8E" w:rsidRPr="00A13B8E" w:rsidRDefault="00A13B8E" w:rsidP="00A13B8E">
            <w:pPr>
              <w:rPr>
                <w:rFonts w:ascii="Georgia" w:eastAsia="Times New Roman" w:hAnsi="Georgia" w:cs="Calibri"/>
                <w:b/>
                <w:bCs/>
                <w:color w:val="000000"/>
                <w:kern w:val="0"/>
                <w:sz w:val="36"/>
                <w:szCs w:val="36"/>
                <w14:ligatures w14:val="none"/>
              </w:rPr>
            </w:pPr>
            <w:r w:rsidRPr="00A13B8E">
              <w:rPr>
                <w:rFonts w:ascii="Georgia" w:eastAsia="Times New Roman" w:hAnsi="Georgia" w:cs="Calibri"/>
                <w:b/>
                <w:bCs/>
                <w:color w:val="000000"/>
                <w:kern w:val="0"/>
                <w:sz w:val="36"/>
                <w:szCs w:val="36"/>
                <w14:ligatures w14:val="none"/>
              </w:rPr>
              <w:t xml:space="preserve">Highest/Lowest Fuel Prices by Legislative District: </w:t>
            </w:r>
          </w:p>
        </w:tc>
      </w:tr>
      <w:tr w:rsidR="00175AF4" w:rsidRPr="00A13B8E" w14:paraId="76043459" w14:textId="77777777" w:rsidTr="008E3062">
        <w:trPr>
          <w:trHeight w:val="300"/>
        </w:trPr>
        <w:tc>
          <w:tcPr>
            <w:tcW w:w="1114" w:type="pct"/>
            <w:tcBorders>
              <w:top w:val="nil"/>
              <w:left w:val="nil"/>
              <w:bottom w:val="nil"/>
              <w:right w:val="nil"/>
            </w:tcBorders>
            <w:vAlign w:val="bottom"/>
            <w:hideMark/>
          </w:tcPr>
          <w:p w14:paraId="652D92B4" w14:textId="77777777" w:rsidR="00A13B8E" w:rsidRPr="00A13B8E" w:rsidRDefault="00A13B8E" w:rsidP="00A13B8E">
            <w:pPr>
              <w:rPr>
                <w:rFonts w:ascii="Georgia" w:eastAsia="Times New Roman" w:hAnsi="Georgia" w:cs="Calibri"/>
                <w:b/>
                <w:bCs/>
                <w:color w:val="000000"/>
                <w:kern w:val="0"/>
                <w:sz w:val="36"/>
                <w:szCs w:val="36"/>
                <w14:ligatures w14:val="none"/>
              </w:rPr>
            </w:pPr>
          </w:p>
        </w:tc>
        <w:tc>
          <w:tcPr>
            <w:tcW w:w="2373" w:type="pct"/>
            <w:tcBorders>
              <w:top w:val="nil"/>
              <w:left w:val="nil"/>
              <w:bottom w:val="nil"/>
              <w:right w:val="nil"/>
            </w:tcBorders>
            <w:vAlign w:val="bottom"/>
            <w:hideMark/>
          </w:tcPr>
          <w:p w14:paraId="2061E2A0"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noWrap/>
            <w:vAlign w:val="bottom"/>
            <w:hideMark/>
          </w:tcPr>
          <w:p w14:paraId="663FE8CB"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3CD29754"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506B94C0" w14:textId="77777777" w:rsidTr="008E3062">
        <w:trPr>
          <w:trHeight w:val="300"/>
        </w:trPr>
        <w:tc>
          <w:tcPr>
            <w:tcW w:w="3487" w:type="pct"/>
            <w:gridSpan w:val="2"/>
            <w:tcBorders>
              <w:top w:val="nil"/>
              <w:left w:val="nil"/>
              <w:bottom w:val="nil"/>
              <w:right w:val="nil"/>
            </w:tcBorders>
            <w:vAlign w:val="bottom"/>
            <w:hideMark/>
          </w:tcPr>
          <w:p w14:paraId="1A593B70" w14:textId="77777777" w:rsidR="00A13B8E" w:rsidRPr="00A13B8E" w:rsidRDefault="00A13B8E" w:rsidP="00A13B8E">
            <w:pPr>
              <w:rPr>
                <w:rFonts w:ascii="Calibri" w:eastAsia="Times New Roman" w:hAnsi="Calibri" w:cs="Calibri"/>
                <w:b/>
                <w:bCs/>
                <w:color w:val="000000"/>
                <w:kern w:val="0"/>
                <w14:ligatures w14:val="none"/>
              </w:rPr>
            </w:pPr>
            <w:r w:rsidRPr="00A13B8E">
              <w:rPr>
                <w:rFonts w:ascii="Calibri" w:eastAsia="Times New Roman" w:hAnsi="Calibri" w:cs="Calibri"/>
                <w:b/>
                <w:bCs/>
                <w:color w:val="000000"/>
                <w:kern w:val="0"/>
                <w14:ligatures w14:val="none"/>
              </w:rPr>
              <w:t>January 2026:  Average Price ($ per gallon) of Regular Gasoline</w:t>
            </w:r>
          </w:p>
        </w:tc>
        <w:tc>
          <w:tcPr>
            <w:tcW w:w="891" w:type="pct"/>
            <w:tcBorders>
              <w:top w:val="nil"/>
              <w:left w:val="nil"/>
              <w:bottom w:val="nil"/>
              <w:right w:val="nil"/>
            </w:tcBorders>
            <w:vAlign w:val="bottom"/>
            <w:hideMark/>
          </w:tcPr>
          <w:p w14:paraId="6C49E9F6" w14:textId="77777777" w:rsidR="00A13B8E" w:rsidRPr="00A13B8E" w:rsidRDefault="00A13B8E" w:rsidP="00A13B8E">
            <w:pPr>
              <w:rPr>
                <w:rFonts w:ascii="Calibri" w:eastAsia="Times New Roman" w:hAnsi="Calibri" w:cs="Calibri"/>
                <w:b/>
                <w:bCs/>
                <w:color w:val="000000"/>
                <w:kern w:val="0"/>
                <w14:ligatures w14:val="none"/>
              </w:rPr>
            </w:pPr>
          </w:p>
        </w:tc>
        <w:tc>
          <w:tcPr>
            <w:tcW w:w="622" w:type="pct"/>
            <w:tcBorders>
              <w:top w:val="nil"/>
              <w:left w:val="nil"/>
              <w:bottom w:val="nil"/>
              <w:right w:val="nil"/>
            </w:tcBorders>
            <w:noWrap/>
            <w:vAlign w:val="bottom"/>
            <w:hideMark/>
          </w:tcPr>
          <w:p w14:paraId="6AA17DFF"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3A6424E5" w14:textId="77777777" w:rsidTr="008E3062">
        <w:trPr>
          <w:trHeight w:val="300"/>
        </w:trPr>
        <w:tc>
          <w:tcPr>
            <w:tcW w:w="1114" w:type="pct"/>
            <w:tcBorders>
              <w:top w:val="nil"/>
              <w:left w:val="nil"/>
              <w:bottom w:val="nil"/>
              <w:right w:val="nil"/>
            </w:tcBorders>
            <w:vAlign w:val="bottom"/>
            <w:hideMark/>
          </w:tcPr>
          <w:p w14:paraId="4A365FEB"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2373" w:type="pct"/>
            <w:tcBorders>
              <w:top w:val="nil"/>
              <w:left w:val="nil"/>
              <w:bottom w:val="nil"/>
              <w:right w:val="nil"/>
            </w:tcBorders>
            <w:vAlign w:val="bottom"/>
            <w:hideMark/>
          </w:tcPr>
          <w:p w14:paraId="230A8FDE"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vAlign w:val="bottom"/>
            <w:hideMark/>
          </w:tcPr>
          <w:p w14:paraId="673DF4CA"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4EE4CB9D"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70797A1C" w14:textId="77777777" w:rsidTr="008E3062">
        <w:trPr>
          <w:trHeight w:val="300"/>
        </w:trPr>
        <w:tc>
          <w:tcPr>
            <w:tcW w:w="1114" w:type="pct"/>
            <w:tcBorders>
              <w:top w:val="nil"/>
              <w:left w:val="nil"/>
              <w:bottom w:val="nil"/>
              <w:right w:val="nil"/>
            </w:tcBorders>
            <w:vAlign w:val="bottom"/>
            <w:hideMark/>
          </w:tcPr>
          <w:p w14:paraId="2EE83D62"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2373" w:type="pct"/>
            <w:tcBorders>
              <w:top w:val="nil"/>
              <w:left w:val="nil"/>
              <w:bottom w:val="nil"/>
              <w:right w:val="nil"/>
            </w:tcBorders>
            <w:vAlign w:val="bottom"/>
            <w:hideMark/>
          </w:tcPr>
          <w:p w14:paraId="1E87AA6D" w14:textId="77777777" w:rsidR="00A13B8E" w:rsidRPr="00A13B8E" w:rsidRDefault="00A13B8E" w:rsidP="00A13B8E">
            <w:pPr>
              <w:rPr>
                <w:rFonts w:ascii="Calibri" w:eastAsia="Times New Roman" w:hAnsi="Calibri" w:cs="Calibri"/>
                <w:i/>
                <w:iCs/>
                <w:color w:val="000000"/>
                <w:kern w:val="0"/>
                <w14:ligatures w14:val="none"/>
              </w:rPr>
            </w:pPr>
            <w:r w:rsidRPr="00A13B8E">
              <w:rPr>
                <w:rFonts w:ascii="Calibri" w:eastAsia="Times New Roman" w:hAnsi="Calibri" w:cs="Calibri"/>
                <w:i/>
                <w:iCs/>
                <w:color w:val="000000"/>
                <w:kern w:val="0"/>
                <w14:ligatures w14:val="none"/>
              </w:rPr>
              <w:t>Highest</w:t>
            </w:r>
          </w:p>
        </w:tc>
        <w:tc>
          <w:tcPr>
            <w:tcW w:w="891" w:type="pct"/>
            <w:tcBorders>
              <w:top w:val="nil"/>
              <w:left w:val="nil"/>
              <w:bottom w:val="nil"/>
              <w:right w:val="nil"/>
            </w:tcBorders>
            <w:vAlign w:val="bottom"/>
            <w:hideMark/>
          </w:tcPr>
          <w:p w14:paraId="55A1D88F" w14:textId="77777777" w:rsidR="00A13B8E" w:rsidRPr="00A13B8E" w:rsidRDefault="00A13B8E" w:rsidP="00A13B8E">
            <w:pPr>
              <w:rPr>
                <w:rFonts w:ascii="Calibri" w:eastAsia="Times New Roman" w:hAnsi="Calibri" w:cs="Calibri"/>
                <w:i/>
                <w:iCs/>
                <w:color w:val="000000"/>
                <w:kern w:val="0"/>
                <w14:ligatures w14:val="none"/>
              </w:rPr>
            </w:pPr>
          </w:p>
        </w:tc>
        <w:tc>
          <w:tcPr>
            <w:tcW w:w="622" w:type="pct"/>
            <w:tcBorders>
              <w:top w:val="nil"/>
              <w:left w:val="nil"/>
              <w:bottom w:val="nil"/>
              <w:right w:val="nil"/>
            </w:tcBorders>
            <w:noWrap/>
            <w:vAlign w:val="bottom"/>
            <w:hideMark/>
          </w:tcPr>
          <w:p w14:paraId="3CFDD24C"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17AF92E3" w14:textId="77777777" w:rsidTr="008E3062">
        <w:trPr>
          <w:trHeight w:val="465"/>
        </w:trPr>
        <w:tc>
          <w:tcPr>
            <w:tcW w:w="1114" w:type="pct"/>
            <w:tcBorders>
              <w:top w:val="nil"/>
              <w:left w:val="nil"/>
              <w:bottom w:val="nil"/>
              <w:right w:val="nil"/>
            </w:tcBorders>
            <w:vAlign w:val="bottom"/>
            <w:hideMark/>
          </w:tcPr>
          <w:p w14:paraId="7F4E6F77"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CD30 Friedman (D)</w:t>
            </w:r>
          </w:p>
        </w:tc>
        <w:tc>
          <w:tcPr>
            <w:tcW w:w="2373" w:type="pct"/>
            <w:tcBorders>
              <w:top w:val="nil"/>
              <w:left w:val="nil"/>
              <w:bottom w:val="nil"/>
              <w:right w:val="nil"/>
            </w:tcBorders>
            <w:vAlign w:val="bottom"/>
            <w:hideMark/>
          </w:tcPr>
          <w:p w14:paraId="7F172CA0"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$4.59</w:t>
            </w:r>
          </w:p>
        </w:tc>
        <w:tc>
          <w:tcPr>
            <w:tcW w:w="891" w:type="pct"/>
            <w:tcBorders>
              <w:top w:val="nil"/>
              <w:left w:val="nil"/>
              <w:bottom w:val="nil"/>
              <w:right w:val="nil"/>
            </w:tcBorders>
            <w:vAlign w:val="bottom"/>
            <w:hideMark/>
          </w:tcPr>
          <w:p w14:paraId="3717F4D4"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2D1848DA"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7FC68BFC" w14:textId="77777777" w:rsidTr="008E3062">
        <w:trPr>
          <w:trHeight w:val="300"/>
        </w:trPr>
        <w:tc>
          <w:tcPr>
            <w:tcW w:w="1114" w:type="pct"/>
            <w:tcBorders>
              <w:top w:val="nil"/>
              <w:left w:val="nil"/>
              <w:bottom w:val="nil"/>
              <w:right w:val="nil"/>
            </w:tcBorders>
            <w:vAlign w:val="bottom"/>
            <w:hideMark/>
          </w:tcPr>
          <w:p w14:paraId="45A2D113"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CD36 Lieu (D)</w:t>
            </w:r>
          </w:p>
        </w:tc>
        <w:tc>
          <w:tcPr>
            <w:tcW w:w="2373" w:type="pct"/>
            <w:tcBorders>
              <w:top w:val="nil"/>
              <w:left w:val="nil"/>
              <w:bottom w:val="nil"/>
              <w:right w:val="nil"/>
            </w:tcBorders>
            <w:vAlign w:val="bottom"/>
            <w:hideMark/>
          </w:tcPr>
          <w:p w14:paraId="123BB21A"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$4.51</w:t>
            </w:r>
          </w:p>
        </w:tc>
        <w:tc>
          <w:tcPr>
            <w:tcW w:w="891" w:type="pct"/>
            <w:tcBorders>
              <w:top w:val="nil"/>
              <w:left w:val="nil"/>
              <w:bottom w:val="nil"/>
              <w:right w:val="nil"/>
            </w:tcBorders>
            <w:vAlign w:val="bottom"/>
            <w:hideMark/>
          </w:tcPr>
          <w:p w14:paraId="172C4E03"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19B99645"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7E8EE146" w14:textId="77777777" w:rsidTr="008E3062">
        <w:trPr>
          <w:trHeight w:val="810"/>
        </w:trPr>
        <w:tc>
          <w:tcPr>
            <w:tcW w:w="1114" w:type="pct"/>
            <w:tcBorders>
              <w:top w:val="nil"/>
              <w:left w:val="nil"/>
              <w:bottom w:val="nil"/>
              <w:right w:val="nil"/>
            </w:tcBorders>
            <w:vAlign w:val="bottom"/>
            <w:hideMark/>
          </w:tcPr>
          <w:p w14:paraId="7EF54837"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CD32 Sherman (D)</w:t>
            </w:r>
          </w:p>
        </w:tc>
        <w:tc>
          <w:tcPr>
            <w:tcW w:w="2373" w:type="pct"/>
            <w:tcBorders>
              <w:top w:val="nil"/>
              <w:left w:val="nil"/>
              <w:bottom w:val="nil"/>
              <w:right w:val="nil"/>
            </w:tcBorders>
            <w:vAlign w:val="bottom"/>
            <w:hideMark/>
          </w:tcPr>
          <w:p w14:paraId="22E067FC"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$4.51</w:t>
            </w:r>
          </w:p>
        </w:tc>
        <w:tc>
          <w:tcPr>
            <w:tcW w:w="891" w:type="pct"/>
            <w:tcBorders>
              <w:top w:val="nil"/>
              <w:left w:val="nil"/>
              <w:bottom w:val="nil"/>
              <w:right w:val="nil"/>
            </w:tcBorders>
            <w:vAlign w:val="bottom"/>
            <w:hideMark/>
          </w:tcPr>
          <w:p w14:paraId="1601E7B8"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62234805"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7E7EE80D" w14:textId="77777777" w:rsidTr="008E3062">
        <w:trPr>
          <w:trHeight w:val="300"/>
        </w:trPr>
        <w:tc>
          <w:tcPr>
            <w:tcW w:w="1114" w:type="pct"/>
            <w:tcBorders>
              <w:top w:val="nil"/>
              <w:left w:val="nil"/>
              <w:bottom w:val="nil"/>
              <w:right w:val="nil"/>
            </w:tcBorders>
            <w:vAlign w:val="bottom"/>
            <w:hideMark/>
          </w:tcPr>
          <w:p w14:paraId="4A652521"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CD27 Whiteside (R)</w:t>
            </w:r>
          </w:p>
        </w:tc>
        <w:tc>
          <w:tcPr>
            <w:tcW w:w="2373" w:type="pct"/>
            <w:tcBorders>
              <w:top w:val="nil"/>
              <w:left w:val="nil"/>
              <w:bottom w:val="nil"/>
              <w:right w:val="nil"/>
            </w:tcBorders>
            <w:vAlign w:val="bottom"/>
            <w:hideMark/>
          </w:tcPr>
          <w:p w14:paraId="254E2FA4"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$4.50</w:t>
            </w:r>
          </w:p>
        </w:tc>
        <w:tc>
          <w:tcPr>
            <w:tcW w:w="891" w:type="pct"/>
            <w:tcBorders>
              <w:top w:val="nil"/>
              <w:left w:val="nil"/>
              <w:bottom w:val="nil"/>
              <w:right w:val="nil"/>
            </w:tcBorders>
            <w:vAlign w:val="bottom"/>
            <w:hideMark/>
          </w:tcPr>
          <w:p w14:paraId="43867973"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18EE0693"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7CB43989" w14:textId="77777777" w:rsidTr="008E3062">
        <w:trPr>
          <w:trHeight w:val="300"/>
        </w:trPr>
        <w:tc>
          <w:tcPr>
            <w:tcW w:w="1114" w:type="pct"/>
            <w:tcBorders>
              <w:top w:val="nil"/>
              <w:left w:val="nil"/>
              <w:bottom w:val="nil"/>
              <w:right w:val="nil"/>
            </w:tcBorders>
            <w:vAlign w:val="bottom"/>
            <w:hideMark/>
          </w:tcPr>
          <w:p w14:paraId="659932D5"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CD29 Rivas (D)</w:t>
            </w:r>
          </w:p>
        </w:tc>
        <w:tc>
          <w:tcPr>
            <w:tcW w:w="2373" w:type="pct"/>
            <w:tcBorders>
              <w:top w:val="nil"/>
              <w:left w:val="nil"/>
              <w:bottom w:val="nil"/>
              <w:right w:val="nil"/>
            </w:tcBorders>
            <w:vAlign w:val="bottom"/>
            <w:hideMark/>
          </w:tcPr>
          <w:p w14:paraId="413FF5D0"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$4.50</w:t>
            </w:r>
          </w:p>
        </w:tc>
        <w:tc>
          <w:tcPr>
            <w:tcW w:w="891" w:type="pct"/>
            <w:tcBorders>
              <w:top w:val="nil"/>
              <w:left w:val="nil"/>
              <w:bottom w:val="nil"/>
              <w:right w:val="nil"/>
            </w:tcBorders>
            <w:vAlign w:val="bottom"/>
            <w:hideMark/>
          </w:tcPr>
          <w:p w14:paraId="4DC5FDA2"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3FA01E39"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3ED084CC" w14:textId="77777777" w:rsidTr="008E3062">
        <w:trPr>
          <w:trHeight w:val="465"/>
        </w:trPr>
        <w:tc>
          <w:tcPr>
            <w:tcW w:w="1114" w:type="pct"/>
            <w:tcBorders>
              <w:top w:val="nil"/>
              <w:left w:val="nil"/>
              <w:bottom w:val="nil"/>
              <w:right w:val="nil"/>
            </w:tcBorders>
            <w:vAlign w:val="bottom"/>
            <w:hideMark/>
          </w:tcPr>
          <w:p w14:paraId="29102BE4"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2373" w:type="pct"/>
            <w:tcBorders>
              <w:top w:val="nil"/>
              <w:left w:val="nil"/>
              <w:bottom w:val="nil"/>
              <w:right w:val="nil"/>
            </w:tcBorders>
            <w:vAlign w:val="bottom"/>
            <w:hideMark/>
          </w:tcPr>
          <w:p w14:paraId="6C708BB0"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vAlign w:val="bottom"/>
            <w:hideMark/>
          </w:tcPr>
          <w:p w14:paraId="34ABD22E"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3EAAF046"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48773BF9" w14:textId="77777777" w:rsidTr="008E3062">
        <w:trPr>
          <w:trHeight w:val="300"/>
        </w:trPr>
        <w:tc>
          <w:tcPr>
            <w:tcW w:w="1114" w:type="pct"/>
            <w:tcBorders>
              <w:top w:val="nil"/>
              <w:left w:val="nil"/>
              <w:bottom w:val="nil"/>
              <w:right w:val="nil"/>
            </w:tcBorders>
            <w:vAlign w:val="bottom"/>
            <w:hideMark/>
          </w:tcPr>
          <w:p w14:paraId="60835801"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SD24 Allen (D)</w:t>
            </w:r>
          </w:p>
        </w:tc>
        <w:tc>
          <w:tcPr>
            <w:tcW w:w="2373" w:type="pct"/>
            <w:tcBorders>
              <w:top w:val="nil"/>
              <w:left w:val="nil"/>
              <w:bottom w:val="nil"/>
              <w:right w:val="nil"/>
            </w:tcBorders>
            <w:vAlign w:val="bottom"/>
            <w:hideMark/>
          </w:tcPr>
          <w:p w14:paraId="29D40CA9"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$4.55</w:t>
            </w:r>
          </w:p>
        </w:tc>
        <w:tc>
          <w:tcPr>
            <w:tcW w:w="891" w:type="pct"/>
            <w:tcBorders>
              <w:top w:val="nil"/>
              <w:left w:val="nil"/>
              <w:bottom w:val="nil"/>
              <w:right w:val="nil"/>
            </w:tcBorders>
            <w:vAlign w:val="bottom"/>
            <w:hideMark/>
          </w:tcPr>
          <w:p w14:paraId="46F67142"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7763BDDA"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2D8BA34E" w14:textId="77777777" w:rsidTr="008E3062">
        <w:trPr>
          <w:trHeight w:val="825"/>
        </w:trPr>
        <w:tc>
          <w:tcPr>
            <w:tcW w:w="1114" w:type="pct"/>
            <w:tcBorders>
              <w:top w:val="nil"/>
              <w:left w:val="nil"/>
              <w:bottom w:val="nil"/>
              <w:right w:val="nil"/>
            </w:tcBorders>
            <w:vAlign w:val="bottom"/>
            <w:hideMark/>
          </w:tcPr>
          <w:p w14:paraId="214488F7"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SD26 Durazo (D)</w:t>
            </w:r>
          </w:p>
        </w:tc>
        <w:tc>
          <w:tcPr>
            <w:tcW w:w="2373" w:type="pct"/>
            <w:tcBorders>
              <w:top w:val="nil"/>
              <w:left w:val="nil"/>
              <w:bottom w:val="nil"/>
              <w:right w:val="nil"/>
            </w:tcBorders>
            <w:vAlign w:val="bottom"/>
            <w:hideMark/>
          </w:tcPr>
          <w:p w14:paraId="5D472679"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$4.51</w:t>
            </w:r>
          </w:p>
        </w:tc>
        <w:tc>
          <w:tcPr>
            <w:tcW w:w="891" w:type="pct"/>
            <w:tcBorders>
              <w:top w:val="nil"/>
              <w:left w:val="nil"/>
              <w:bottom w:val="nil"/>
              <w:right w:val="nil"/>
            </w:tcBorders>
            <w:vAlign w:val="bottom"/>
            <w:hideMark/>
          </w:tcPr>
          <w:p w14:paraId="0D9BD962"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2EEF4DE2"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19BA2F26" w14:textId="77777777" w:rsidTr="008E3062">
        <w:trPr>
          <w:trHeight w:val="630"/>
        </w:trPr>
        <w:tc>
          <w:tcPr>
            <w:tcW w:w="1114" w:type="pct"/>
            <w:tcBorders>
              <w:top w:val="nil"/>
              <w:left w:val="nil"/>
              <w:bottom w:val="nil"/>
              <w:right w:val="nil"/>
            </w:tcBorders>
            <w:vAlign w:val="bottom"/>
            <w:hideMark/>
          </w:tcPr>
          <w:p w14:paraId="6104B6C2"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SD39 Weber (D)</w:t>
            </w:r>
          </w:p>
        </w:tc>
        <w:tc>
          <w:tcPr>
            <w:tcW w:w="2373" w:type="pct"/>
            <w:tcBorders>
              <w:top w:val="nil"/>
              <w:left w:val="nil"/>
              <w:bottom w:val="nil"/>
              <w:right w:val="nil"/>
            </w:tcBorders>
            <w:vAlign w:val="bottom"/>
            <w:hideMark/>
          </w:tcPr>
          <w:p w14:paraId="0CE41F00"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$4.50</w:t>
            </w:r>
          </w:p>
        </w:tc>
        <w:tc>
          <w:tcPr>
            <w:tcW w:w="891" w:type="pct"/>
            <w:tcBorders>
              <w:top w:val="nil"/>
              <w:left w:val="nil"/>
              <w:bottom w:val="nil"/>
              <w:right w:val="nil"/>
            </w:tcBorders>
            <w:vAlign w:val="bottom"/>
            <w:hideMark/>
          </w:tcPr>
          <w:p w14:paraId="2685F368"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7BD79D4B"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1B7A5992" w14:textId="77777777" w:rsidTr="008E3062">
        <w:trPr>
          <w:trHeight w:val="600"/>
        </w:trPr>
        <w:tc>
          <w:tcPr>
            <w:tcW w:w="1114" w:type="pct"/>
            <w:tcBorders>
              <w:top w:val="nil"/>
              <w:left w:val="nil"/>
              <w:bottom w:val="nil"/>
              <w:right w:val="nil"/>
            </w:tcBorders>
            <w:vAlign w:val="bottom"/>
            <w:hideMark/>
          </w:tcPr>
          <w:p w14:paraId="16AF83AC"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SD27 Stern (D)</w:t>
            </w:r>
          </w:p>
        </w:tc>
        <w:tc>
          <w:tcPr>
            <w:tcW w:w="2373" w:type="pct"/>
            <w:tcBorders>
              <w:top w:val="nil"/>
              <w:left w:val="nil"/>
              <w:bottom w:val="nil"/>
              <w:right w:val="nil"/>
            </w:tcBorders>
            <w:vAlign w:val="bottom"/>
            <w:hideMark/>
          </w:tcPr>
          <w:p w14:paraId="665B202B"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$4.46</w:t>
            </w:r>
          </w:p>
        </w:tc>
        <w:tc>
          <w:tcPr>
            <w:tcW w:w="891" w:type="pct"/>
            <w:tcBorders>
              <w:top w:val="nil"/>
              <w:left w:val="nil"/>
              <w:bottom w:val="nil"/>
              <w:right w:val="nil"/>
            </w:tcBorders>
            <w:vAlign w:val="bottom"/>
            <w:hideMark/>
          </w:tcPr>
          <w:p w14:paraId="50EE04C9"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563A73D3"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24D03819" w14:textId="77777777" w:rsidTr="008E3062">
        <w:trPr>
          <w:trHeight w:val="345"/>
        </w:trPr>
        <w:tc>
          <w:tcPr>
            <w:tcW w:w="1114" w:type="pct"/>
            <w:tcBorders>
              <w:top w:val="nil"/>
              <w:left w:val="nil"/>
              <w:bottom w:val="nil"/>
              <w:right w:val="nil"/>
            </w:tcBorders>
            <w:vAlign w:val="bottom"/>
            <w:hideMark/>
          </w:tcPr>
          <w:p w14:paraId="3FCAE971"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SD20 Menjivar (D)</w:t>
            </w:r>
          </w:p>
        </w:tc>
        <w:tc>
          <w:tcPr>
            <w:tcW w:w="2373" w:type="pct"/>
            <w:tcBorders>
              <w:top w:val="nil"/>
              <w:left w:val="nil"/>
              <w:bottom w:val="nil"/>
              <w:right w:val="nil"/>
            </w:tcBorders>
            <w:vAlign w:val="bottom"/>
            <w:hideMark/>
          </w:tcPr>
          <w:p w14:paraId="666A5EC1"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$4.44</w:t>
            </w:r>
          </w:p>
        </w:tc>
        <w:tc>
          <w:tcPr>
            <w:tcW w:w="891" w:type="pct"/>
            <w:tcBorders>
              <w:top w:val="nil"/>
              <w:left w:val="nil"/>
              <w:bottom w:val="nil"/>
              <w:right w:val="nil"/>
            </w:tcBorders>
            <w:vAlign w:val="bottom"/>
            <w:hideMark/>
          </w:tcPr>
          <w:p w14:paraId="19C1EFA0"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40129AFA"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3AA8EDA7" w14:textId="77777777" w:rsidTr="008E3062">
        <w:trPr>
          <w:trHeight w:val="300"/>
        </w:trPr>
        <w:tc>
          <w:tcPr>
            <w:tcW w:w="1114" w:type="pct"/>
            <w:tcBorders>
              <w:top w:val="nil"/>
              <w:left w:val="nil"/>
              <w:bottom w:val="nil"/>
              <w:right w:val="nil"/>
            </w:tcBorders>
            <w:vAlign w:val="bottom"/>
            <w:hideMark/>
          </w:tcPr>
          <w:p w14:paraId="6304D14D"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2373" w:type="pct"/>
            <w:tcBorders>
              <w:top w:val="nil"/>
              <w:left w:val="nil"/>
              <w:bottom w:val="nil"/>
              <w:right w:val="nil"/>
            </w:tcBorders>
            <w:vAlign w:val="bottom"/>
            <w:hideMark/>
          </w:tcPr>
          <w:p w14:paraId="4ADE55FB"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vAlign w:val="bottom"/>
            <w:hideMark/>
          </w:tcPr>
          <w:p w14:paraId="4E95644F"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54361AA4"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5FAB712D" w14:textId="77777777" w:rsidTr="008E3062">
        <w:trPr>
          <w:trHeight w:val="300"/>
        </w:trPr>
        <w:tc>
          <w:tcPr>
            <w:tcW w:w="1114" w:type="pct"/>
            <w:tcBorders>
              <w:top w:val="nil"/>
              <w:left w:val="nil"/>
              <w:bottom w:val="nil"/>
              <w:right w:val="nil"/>
            </w:tcBorders>
            <w:vAlign w:val="bottom"/>
            <w:hideMark/>
          </w:tcPr>
          <w:p w14:paraId="7DB204F8"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AD51 Zbur (D)</w:t>
            </w:r>
          </w:p>
        </w:tc>
        <w:tc>
          <w:tcPr>
            <w:tcW w:w="2373" w:type="pct"/>
            <w:tcBorders>
              <w:top w:val="nil"/>
              <w:left w:val="nil"/>
              <w:bottom w:val="nil"/>
              <w:right w:val="nil"/>
            </w:tcBorders>
            <w:vAlign w:val="bottom"/>
            <w:hideMark/>
          </w:tcPr>
          <w:p w14:paraId="31758E1D"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$4.68</w:t>
            </w:r>
          </w:p>
        </w:tc>
        <w:tc>
          <w:tcPr>
            <w:tcW w:w="891" w:type="pct"/>
            <w:tcBorders>
              <w:top w:val="nil"/>
              <w:left w:val="nil"/>
              <w:bottom w:val="nil"/>
              <w:right w:val="nil"/>
            </w:tcBorders>
            <w:vAlign w:val="bottom"/>
            <w:hideMark/>
          </w:tcPr>
          <w:p w14:paraId="05D9B74B"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0C597A09"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3FAD3AD0" w14:textId="77777777" w:rsidTr="008E3062">
        <w:trPr>
          <w:trHeight w:val="330"/>
        </w:trPr>
        <w:tc>
          <w:tcPr>
            <w:tcW w:w="1114" w:type="pct"/>
            <w:tcBorders>
              <w:top w:val="nil"/>
              <w:left w:val="nil"/>
              <w:bottom w:val="nil"/>
              <w:right w:val="nil"/>
            </w:tcBorders>
            <w:vAlign w:val="bottom"/>
            <w:hideMark/>
          </w:tcPr>
          <w:p w14:paraId="4F21B73E"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AD44 Schultz (D)</w:t>
            </w:r>
          </w:p>
        </w:tc>
        <w:tc>
          <w:tcPr>
            <w:tcW w:w="2373" w:type="pct"/>
            <w:tcBorders>
              <w:top w:val="nil"/>
              <w:left w:val="nil"/>
              <w:bottom w:val="nil"/>
              <w:right w:val="nil"/>
            </w:tcBorders>
            <w:vAlign w:val="bottom"/>
            <w:hideMark/>
          </w:tcPr>
          <w:p w14:paraId="5B7FB4F1"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$4.54</w:t>
            </w:r>
          </w:p>
        </w:tc>
        <w:tc>
          <w:tcPr>
            <w:tcW w:w="891" w:type="pct"/>
            <w:tcBorders>
              <w:top w:val="nil"/>
              <w:left w:val="nil"/>
              <w:bottom w:val="nil"/>
              <w:right w:val="nil"/>
            </w:tcBorders>
            <w:vAlign w:val="bottom"/>
            <w:hideMark/>
          </w:tcPr>
          <w:p w14:paraId="4D4D5F36"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2C4A7668"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1728CF79" w14:textId="77777777" w:rsidTr="008E3062">
        <w:trPr>
          <w:trHeight w:val="300"/>
        </w:trPr>
        <w:tc>
          <w:tcPr>
            <w:tcW w:w="1114" w:type="pct"/>
            <w:tcBorders>
              <w:top w:val="nil"/>
              <w:left w:val="nil"/>
              <w:bottom w:val="nil"/>
              <w:right w:val="nil"/>
            </w:tcBorders>
            <w:vAlign w:val="bottom"/>
            <w:hideMark/>
          </w:tcPr>
          <w:p w14:paraId="73B61EE4"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AD78 Ward (D)</w:t>
            </w:r>
          </w:p>
        </w:tc>
        <w:tc>
          <w:tcPr>
            <w:tcW w:w="2373" w:type="pct"/>
            <w:tcBorders>
              <w:top w:val="nil"/>
              <w:left w:val="nil"/>
              <w:bottom w:val="nil"/>
              <w:right w:val="nil"/>
            </w:tcBorders>
            <w:vAlign w:val="bottom"/>
            <w:hideMark/>
          </w:tcPr>
          <w:p w14:paraId="2CCC0F29"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$4.54</w:t>
            </w:r>
          </w:p>
        </w:tc>
        <w:tc>
          <w:tcPr>
            <w:tcW w:w="891" w:type="pct"/>
            <w:tcBorders>
              <w:top w:val="nil"/>
              <w:left w:val="nil"/>
              <w:bottom w:val="nil"/>
              <w:right w:val="nil"/>
            </w:tcBorders>
            <w:vAlign w:val="bottom"/>
            <w:hideMark/>
          </w:tcPr>
          <w:p w14:paraId="2B6E54F6"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42BE3CA1"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6195235B" w14:textId="77777777" w:rsidTr="008E3062">
        <w:trPr>
          <w:trHeight w:val="480"/>
        </w:trPr>
        <w:tc>
          <w:tcPr>
            <w:tcW w:w="1114" w:type="pct"/>
            <w:tcBorders>
              <w:top w:val="nil"/>
              <w:left w:val="nil"/>
              <w:bottom w:val="nil"/>
              <w:right w:val="nil"/>
            </w:tcBorders>
            <w:vAlign w:val="bottom"/>
            <w:hideMark/>
          </w:tcPr>
          <w:p w14:paraId="13AC066A"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AD77 Boerner (D)</w:t>
            </w:r>
          </w:p>
        </w:tc>
        <w:tc>
          <w:tcPr>
            <w:tcW w:w="2373" w:type="pct"/>
            <w:tcBorders>
              <w:top w:val="nil"/>
              <w:left w:val="nil"/>
              <w:bottom w:val="nil"/>
              <w:right w:val="nil"/>
            </w:tcBorders>
            <w:vAlign w:val="bottom"/>
            <w:hideMark/>
          </w:tcPr>
          <w:p w14:paraId="497EBF7D"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$4.54</w:t>
            </w:r>
          </w:p>
        </w:tc>
        <w:tc>
          <w:tcPr>
            <w:tcW w:w="891" w:type="pct"/>
            <w:tcBorders>
              <w:top w:val="nil"/>
              <w:left w:val="nil"/>
              <w:bottom w:val="nil"/>
              <w:right w:val="nil"/>
            </w:tcBorders>
            <w:noWrap/>
            <w:vAlign w:val="bottom"/>
            <w:hideMark/>
          </w:tcPr>
          <w:p w14:paraId="1E84F3FB"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6D90A84A"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0CF6CA0B" w14:textId="77777777" w:rsidTr="008E3062">
        <w:trPr>
          <w:trHeight w:val="300"/>
        </w:trPr>
        <w:tc>
          <w:tcPr>
            <w:tcW w:w="1114" w:type="pct"/>
            <w:tcBorders>
              <w:top w:val="nil"/>
              <w:left w:val="nil"/>
              <w:bottom w:val="nil"/>
              <w:right w:val="nil"/>
            </w:tcBorders>
            <w:vAlign w:val="bottom"/>
            <w:hideMark/>
          </w:tcPr>
          <w:p w14:paraId="317A394B"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AD02 Rogers (D)</w:t>
            </w:r>
          </w:p>
        </w:tc>
        <w:tc>
          <w:tcPr>
            <w:tcW w:w="2373" w:type="pct"/>
            <w:tcBorders>
              <w:top w:val="nil"/>
              <w:left w:val="nil"/>
              <w:bottom w:val="nil"/>
              <w:right w:val="nil"/>
            </w:tcBorders>
            <w:vAlign w:val="bottom"/>
            <w:hideMark/>
          </w:tcPr>
          <w:p w14:paraId="38F4C6EA"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$4.51</w:t>
            </w:r>
          </w:p>
        </w:tc>
        <w:tc>
          <w:tcPr>
            <w:tcW w:w="891" w:type="pct"/>
            <w:tcBorders>
              <w:top w:val="nil"/>
              <w:left w:val="nil"/>
              <w:bottom w:val="nil"/>
              <w:right w:val="nil"/>
            </w:tcBorders>
            <w:noWrap/>
            <w:vAlign w:val="bottom"/>
            <w:hideMark/>
          </w:tcPr>
          <w:p w14:paraId="217FE297"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42247DB1"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4714281A" w14:textId="77777777" w:rsidTr="008E3062">
        <w:trPr>
          <w:trHeight w:val="420"/>
        </w:trPr>
        <w:tc>
          <w:tcPr>
            <w:tcW w:w="1114" w:type="pct"/>
            <w:tcBorders>
              <w:top w:val="nil"/>
              <w:left w:val="nil"/>
              <w:bottom w:val="nil"/>
              <w:right w:val="nil"/>
            </w:tcBorders>
            <w:vAlign w:val="bottom"/>
            <w:hideMark/>
          </w:tcPr>
          <w:p w14:paraId="72B1BA32"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2373" w:type="pct"/>
            <w:tcBorders>
              <w:top w:val="nil"/>
              <w:left w:val="nil"/>
              <w:bottom w:val="nil"/>
              <w:right w:val="nil"/>
            </w:tcBorders>
            <w:vAlign w:val="bottom"/>
            <w:hideMark/>
          </w:tcPr>
          <w:p w14:paraId="274104D4" w14:textId="77777777" w:rsidR="00A13B8E" w:rsidRPr="00A13B8E" w:rsidRDefault="00A13B8E" w:rsidP="00A13B8E">
            <w:pPr>
              <w:rPr>
                <w:rFonts w:ascii="Calibri" w:eastAsia="Times New Roman" w:hAnsi="Calibri" w:cs="Calibri"/>
                <w:i/>
                <w:iCs/>
                <w:color w:val="000000"/>
                <w:kern w:val="0"/>
                <w14:ligatures w14:val="none"/>
              </w:rPr>
            </w:pPr>
            <w:r w:rsidRPr="00A13B8E">
              <w:rPr>
                <w:rFonts w:ascii="Calibri" w:eastAsia="Times New Roman" w:hAnsi="Calibri" w:cs="Calibri"/>
                <w:i/>
                <w:iCs/>
                <w:color w:val="000000"/>
                <w:kern w:val="0"/>
                <w14:ligatures w14:val="none"/>
              </w:rPr>
              <w:t>Lowest</w:t>
            </w:r>
          </w:p>
        </w:tc>
        <w:tc>
          <w:tcPr>
            <w:tcW w:w="891" w:type="pct"/>
            <w:tcBorders>
              <w:top w:val="nil"/>
              <w:left w:val="nil"/>
              <w:bottom w:val="nil"/>
              <w:right w:val="nil"/>
            </w:tcBorders>
            <w:noWrap/>
            <w:vAlign w:val="bottom"/>
            <w:hideMark/>
          </w:tcPr>
          <w:p w14:paraId="04630BD1" w14:textId="77777777" w:rsidR="00A13B8E" w:rsidRPr="00A13B8E" w:rsidRDefault="00A13B8E" w:rsidP="00A13B8E">
            <w:pPr>
              <w:rPr>
                <w:rFonts w:ascii="Calibri" w:eastAsia="Times New Roman" w:hAnsi="Calibri" w:cs="Calibri"/>
                <w:i/>
                <w:iCs/>
                <w:color w:val="000000"/>
                <w:kern w:val="0"/>
                <w14:ligatures w14:val="none"/>
              </w:rPr>
            </w:pPr>
          </w:p>
        </w:tc>
        <w:tc>
          <w:tcPr>
            <w:tcW w:w="622" w:type="pct"/>
            <w:tcBorders>
              <w:top w:val="nil"/>
              <w:left w:val="nil"/>
              <w:bottom w:val="nil"/>
              <w:right w:val="nil"/>
            </w:tcBorders>
            <w:noWrap/>
            <w:vAlign w:val="bottom"/>
            <w:hideMark/>
          </w:tcPr>
          <w:p w14:paraId="66C8F963"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27EA195D" w14:textId="77777777" w:rsidTr="008E3062">
        <w:trPr>
          <w:trHeight w:val="480"/>
        </w:trPr>
        <w:tc>
          <w:tcPr>
            <w:tcW w:w="1114" w:type="pct"/>
            <w:tcBorders>
              <w:top w:val="nil"/>
              <w:left w:val="nil"/>
              <w:bottom w:val="nil"/>
              <w:right w:val="nil"/>
            </w:tcBorders>
            <w:vAlign w:val="bottom"/>
            <w:hideMark/>
          </w:tcPr>
          <w:p w14:paraId="6B533ED1"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CD33 Aguilar (D)</w:t>
            </w:r>
          </w:p>
        </w:tc>
        <w:tc>
          <w:tcPr>
            <w:tcW w:w="2373" w:type="pct"/>
            <w:tcBorders>
              <w:top w:val="nil"/>
              <w:left w:val="nil"/>
              <w:bottom w:val="nil"/>
              <w:right w:val="nil"/>
            </w:tcBorders>
            <w:vAlign w:val="bottom"/>
            <w:hideMark/>
          </w:tcPr>
          <w:p w14:paraId="739DBBCD"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$4.09</w:t>
            </w:r>
          </w:p>
        </w:tc>
        <w:tc>
          <w:tcPr>
            <w:tcW w:w="891" w:type="pct"/>
            <w:tcBorders>
              <w:top w:val="nil"/>
              <w:left w:val="nil"/>
              <w:bottom w:val="nil"/>
              <w:right w:val="nil"/>
            </w:tcBorders>
            <w:noWrap/>
            <w:vAlign w:val="bottom"/>
            <w:hideMark/>
          </w:tcPr>
          <w:p w14:paraId="053AACA0"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36FD210F"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421DA6AD" w14:textId="77777777" w:rsidTr="008E3062">
        <w:trPr>
          <w:trHeight w:val="315"/>
        </w:trPr>
        <w:tc>
          <w:tcPr>
            <w:tcW w:w="1114" w:type="pct"/>
            <w:tcBorders>
              <w:top w:val="nil"/>
              <w:left w:val="nil"/>
              <w:bottom w:val="nil"/>
              <w:right w:val="nil"/>
            </w:tcBorders>
            <w:vAlign w:val="bottom"/>
            <w:hideMark/>
          </w:tcPr>
          <w:p w14:paraId="5ADBC140"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CD21 Costa (D)</w:t>
            </w:r>
          </w:p>
        </w:tc>
        <w:tc>
          <w:tcPr>
            <w:tcW w:w="2373" w:type="pct"/>
            <w:tcBorders>
              <w:top w:val="nil"/>
              <w:left w:val="nil"/>
              <w:bottom w:val="nil"/>
              <w:right w:val="nil"/>
            </w:tcBorders>
            <w:vAlign w:val="bottom"/>
            <w:hideMark/>
          </w:tcPr>
          <w:p w14:paraId="3B91A47E"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$4.09</w:t>
            </w:r>
          </w:p>
        </w:tc>
        <w:tc>
          <w:tcPr>
            <w:tcW w:w="891" w:type="pct"/>
            <w:tcBorders>
              <w:top w:val="nil"/>
              <w:left w:val="nil"/>
              <w:bottom w:val="nil"/>
              <w:right w:val="nil"/>
            </w:tcBorders>
            <w:noWrap/>
            <w:vAlign w:val="bottom"/>
            <w:hideMark/>
          </w:tcPr>
          <w:p w14:paraId="5D60535B"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536AC53D"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57F7EE70" w14:textId="77777777" w:rsidTr="008E3062">
        <w:trPr>
          <w:trHeight w:val="480"/>
        </w:trPr>
        <w:tc>
          <w:tcPr>
            <w:tcW w:w="1114" w:type="pct"/>
            <w:tcBorders>
              <w:top w:val="nil"/>
              <w:left w:val="nil"/>
              <w:bottom w:val="nil"/>
              <w:right w:val="nil"/>
            </w:tcBorders>
            <w:vAlign w:val="bottom"/>
            <w:hideMark/>
          </w:tcPr>
          <w:p w14:paraId="06901BCF"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CD06 Bera (D)</w:t>
            </w:r>
          </w:p>
        </w:tc>
        <w:tc>
          <w:tcPr>
            <w:tcW w:w="2373" w:type="pct"/>
            <w:tcBorders>
              <w:top w:val="nil"/>
              <w:left w:val="nil"/>
              <w:bottom w:val="nil"/>
              <w:right w:val="nil"/>
            </w:tcBorders>
            <w:vAlign w:val="bottom"/>
            <w:hideMark/>
          </w:tcPr>
          <w:p w14:paraId="61878952"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$4.07</w:t>
            </w:r>
          </w:p>
        </w:tc>
        <w:tc>
          <w:tcPr>
            <w:tcW w:w="891" w:type="pct"/>
            <w:tcBorders>
              <w:top w:val="nil"/>
              <w:left w:val="nil"/>
              <w:bottom w:val="nil"/>
              <w:right w:val="nil"/>
            </w:tcBorders>
            <w:noWrap/>
            <w:vAlign w:val="bottom"/>
            <w:hideMark/>
          </w:tcPr>
          <w:p w14:paraId="27AC06AD"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0D88E64E"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54E1CFC7" w14:textId="77777777" w:rsidTr="008E3062">
        <w:trPr>
          <w:trHeight w:val="345"/>
        </w:trPr>
        <w:tc>
          <w:tcPr>
            <w:tcW w:w="1114" w:type="pct"/>
            <w:tcBorders>
              <w:top w:val="nil"/>
              <w:left w:val="nil"/>
              <w:bottom w:val="nil"/>
              <w:right w:val="nil"/>
            </w:tcBorders>
            <w:vAlign w:val="bottom"/>
            <w:hideMark/>
          </w:tcPr>
          <w:p w14:paraId="5D83300D"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CD01 LaMalfa (R)</w:t>
            </w:r>
          </w:p>
        </w:tc>
        <w:tc>
          <w:tcPr>
            <w:tcW w:w="2373" w:type="pct"/>
            <w:tcBorders>
              <w:top w:val="nil"/>
              <w:left w:val="nil"/>
              <w:bottom w:val="nil"/>
              <w:right w:val="nil"/>
            </w:tcBorders>
            <w:vAlign w:val="bottom"/>
            <w:hideMark/>
          </w:tcPr>
          <w:p w14:paraId="0CD75C1C"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$4.01</w:t>
            </w:r>
          </w:p>
        </w:tc>
        <w:tc>
          <w:tcPr>
            <w:tcW w:w="891" w:type="pct"/>
            <w:tcBorders>
              <w:top w:val="nil"/>
              <w:left w:val="nil"/>
              <w:bottom w:val="nil"/>
              <w:right w:val="nil"/>
            </w:tcBorders>
            <w:noWrap/>
            <w:vAlign w:val="bottom"/>
            <w:hideMark/>
          </w:tcPr>
          <w:p w14:paraId="3CF55B8A"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2BC58DE8"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199DADEA" w14:textId="77777777" w:rsidTr="008E3062">
        <w:trPr>
          <w:trHeight w:val="53"/>
        </w:trPr>
        <w:tc>
          <w:tcPr>
            <w:tcW w:w="1114" w:type="pct"/>
            <w:tcBorders>
              <w:top w:val="nil"/>
              <w:left w:val="nil"/>
              <w:bottom w:val="nil"/>
              <w:right w:val="nil"/>
            </w:tcBorders>
            <w:vAlign w:val="bottom"/>
            <w:hideMark/>
          </w:tcPr>
          <w:p w14:paraId="75ECDE9B"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lastRenderedPageBreak/>
              <w:t>CD09 Harder (D)</w:t>
            </w:r>
          </w:p>
        </w:tc>
        <w:tc>
          <w:tcPr>
            <w:tcW w:w="2373" w:type="pct"/>
            <w:tcBorders>
              <w:top w:val="nil"/>
              <w:left w:val="nil"/>
              <w:bottom w:val="nil"/>
              <w:right w:val="nil"/>
            </w:tcBorders>
            <w:vAlign w:val="bottom"/>
            <w:hideMark/>
          </w:tcPr>
          <w:p w14:paraId="1B24CDEE"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$3.99</w:t>
            </w:r>
          </w:p>
        </w:tc>
        <w:tc>
          <w:tcPr>
            <w:tcW w:w="891" w:type="pct"/>
            <w:tcBorders>
              <w:top w:val="nil"/>
              <w:left w:val="nil"/>
              <w:bottom w:val="nil"/>
              <w:right w:val="nil"/>
            </w:tcBorders>
            <w:noWrap/>
            <w:vAlign w:val="bottom"/>
            <w:hideMark/>
          </w:tcPr>
          <w:p w14:paraId="6DFCF368"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1C12D5B8"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4A1313AF" w14:textId="77777777" w:rsidTr="008E3062">
        <w:trPr>
          <w:trHeight w:val="53"/>
        </w:trPr>
        <w:tc>
          <w:tcPr>
            <w:tcW w:w="1114" w:type="pct"/>
            <w:tcBorders>
              <w:top w:val="nil"/>
              <w:left w:val="nil"/>
              <w:bottom w:val="nil"/>
              <w:right w:val="nil"/>
            </w:tcBorders>
            <w:vAlign w:val="bottom"/>
            <w:hideMark/>
          </w:tcPr>
          <w:p w14:paraId="5125BB14"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2373" w:type="pct"/>
            <w:tcBorders>
              <w:top w:val="nil"/>
              <w:left w:val="nil"/>
              <w:bottom w:val="nil"/>
              <w:right w:val="nil"/>
            </w:tcBorders>
            <w:noWrap/>
            <w:vAlign w:val="bottom"/>
            <w:hideMark/>
          </w:tcPr>
          <w:p w14:paraId="2F86DCA3"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noWrap/>
            <w:vAlign w:val="bottom"/>
            <w:hideMark/>
          </w:tcPr>
          <w:p w14:paraId="63CB220B"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02E5EF1E"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68FA8842" w14:textId="77777777" w:rsidTr="008E3062">
        <w:trPr>
          <w:trHeight w:val="825"/>
        </w:trPr>
        <w:tc>
          <w:tcPr>
            <w:tcW w:w="1114" w:type="pct"/>
            <w:tcBorders>
              <w:top w:val="nil"/>
              <w:left w:val="nil"/>
              <w:bottom w:val="nil"/>
              <w:right w:val="nil"/>
            </w:tcBorders>
            <w:vAlign w:val="bottom"/>
            <w:hideMark/>
          </w:tcPr>
          <w:p w14:paraId="58E70CD9"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SD08 Ashby (D)</w:t>
            </w:r>
          </w:p>
        </w:tc>
        <w:tc>
          <w:tcPr>
            <w:tcW w:w="2373" w:type="pct"/>
            <w:tcBorders>
              <w:top w:val="nil"/>
              <w:left w:val="nil"/>
              <w:bottom w:val="nil"/>
              <w:right w:val="nil"/>
            </w:tcBorders>
            <w:vAlign w:val="bottom"/>
            <w:hideMark/>
          </w:tcPr>
          <w:p w14:paraId="32E4BD5F"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$4.10</w:t>
            </w:r>
          </w:p>
        </w:tc>
        <w:tc>
          <w:tcPr>
            <w:tcW w:w="891" w:type="pct"/>
            <w:tcBorders>
              <w:top w:val="nil"/>
              <w:left w:val="nil"/>
              <w:bottom w:val="nil"/>
              <w:right w:val="nil"/>
            </w:tcBorders>
            <w:noWrap/>
            <w:vAlign w:val="bottom"/>
            <w:hideMark/>
          </w:tcPr>
          <w:p w14:paraId="0C41A581"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4D76FDFC"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70CE6F19" w14:textId="77777777" w:rsidTr="008E3062">
        <w:trPr>
          <w:trHeight w:val="675"/>
        </w:trPr>
        <w:tc>
          <w:tcPr>
            <w:tcW w:w="1114" w:type="pct"/>
            <w:tcBorders>
              <w:top w:val="nil"/>
              <w:left w:val="nil"/>
              <w:bottom w:val="nil"/>
              <w:right w:val="nil"/>
            </w:tcBorders>
            <w:vAlign w:val="bottom"/>
            <w:hideMark/>
          </w:tcPr>
          <w:p w14:paraId="6E4A3267"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SD06 Niello (R)</w:t>
            </w:r>
          </w:p>
        </w:tc>
        <w:tc>
          <w:tcPr>
            <w:tcW w:w="2373" w:type="pct"/>
            <w:tcBorders>
              <w:top w:val="nil"/>
              <w:left w:val="nil"/>
              <w:bottom w:val="nil"/>
              <w:right w:val="nil"/>
            </w:tcBorders>
            <w:vAlign w:val="bottom"/>
            <w:hideMark/>
          </w:tcPr>
          <w:p w14:paraId="2F7C7EDF"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$4.09</w:t>
            </w:r>
          </w:p>
        </w:tc>
        <w:tc>
          <w:tcPr>
            <w:tcW w:w="891" w:type="pct"/>
            <w:tcBorders>
              <w:top w:val="nil"/>
              <w:left w:val="nil"/>
              <w:bottom w:val="nil"/>
              <w:right w:val="nil"/>
            </w:tcBorders>
            <w:noWrap/>
            <w:vAlign w:val="bottom"/>
            <w:hideMark/>
          </w:tcPr>
          <w:p w14:paraId="561C08C0"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0C88A27E"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32DF6D85" w14:textId="77777777" w:rsidTr="008E3062">
        <w:trPr>
          <w:trHeight w:val="333"/>
        </w:trPr>
        <w:tc>
          <w:tcPr>
            <w:tcW w:w="1114" w:type="pct"/>
            <w:tcBorders>
              <w:top w:val="nil"/>
              <w:left w:val="nil"/>
              <w:bottom w:val="nil"/>
              <w:right w:val="nil"/>
            </w:tcBorders>
            <w:vAlign w:val="bottom"/>
            <w:hideMark/>
          </w:tcPr>
          <w:p w14:paraId="3A88FC2E"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SD29 Reyes (D)</w:t>
            </w:r>
          </w:p>
        </w:tc>
        <w:tc>
          <w:tcPr>
            <w:tcW w:w="2373" w:type="pct"/>
            <w:tcBorders>
              <w:top w:val="nil"/>
              <w:left w:val="nil"/>
              <w:bottom w:val="nil"/>
              <w:right w:val="nil"/>
            </w:tcBorders>
            <w:vAlign w:val="bottom"/>
            <w:hideMark/>
          </w:tcPr>
          <w:p w14:paraId="343F5258"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$4.08</w:t>
            </w:r>
          </w:p>
        </w:tc>
        <w:tc>
          <w:tcPr>
            <w:tcW w:w="891" w:type="pct"/>
            <w:tcBorders>
              <w:top w:val="nil"/>
              <w:left w:val="nil"/>
              <w:bottom w:val="nil"/>
              <w:right w:val="nil"/>
            </w:tcBorders>
            <w:noWrap/>
            <w:vAlign w:val="bottom"/>
            <w:hideMark/>
          </w:tcPr>
          <w:p w14:paraId="7C46C771"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425E3336"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5CE83CFB" w14:textId="77777777" w:rsidTr="008E3062">
        <w:trPr>
          <w:trHeight w:val="360"/>
        </w:trPr>
        <w:tc>
          <w:tcPr>
            <w:tcW w:w="1114" w:type="pct"/>
            <w:tcBorders>
              <w:top w:val="nil"/>
              <w:left w:val="nil"/>
              <w:bottom w:val="nil"/>
              <w:right w:val="nil"/>
            </w:tcBorders>
            <w:vAlign w:val="bottom"/>
            <w:hideMark/>
          </w:tcPr>
          <w:p w14:paraId="4079450F"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SD05 McNerney (D)</w:t>
            </w:r>
          </w:p>
        </w:tc>
        <w:tc>
          <w:tcPr>
            <w:tcW w:w="2373" w:type="pct"/>
            <w:tcBorders>
              <w:top w:val="nil"/>
              <w:left w:val="nil"/>
              <w:bottom w:val="nil"/>
              <w:right w:val="nil"/>
            </w:tcBorders>
            <w:vAlign w:val="bottom"/>
            <w:hideMark/>
          </w:tcPr>
          <w:p w14:paraId="075B1DB4"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$4.08</w:t>
            </w:r>
          </w:p>
        </w:tc>
        <w:tc>
          <w:tcPr>
            <w:tcW w:w="891" w:type="pct"/>
            <w:tcBorders>
              <w:top w:val="nil"/>
              <w:left w:val="nil"/>
              <w:bottom w:val="nil"/>
              <w:right w:val="nil"/>
            </w:tcBorders>
            <w:noWrap/>
            <w:vAlign w:val="bottom"/>
            <w:hideMark/>
          </w:tcPr>
          <w:p w14:paraId="4D8F4048"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0BA1E559"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26D1FEEE" w14:textId="77777777" w:rsidTr="008E3062">
        <w:trPr>
          <w:trHeight w:val="279"/>
        </w:trPr>
        <w:tc>
          <w:tcPr>
            <w:tcW w:w="1114" w:type="pct"/>
            <w:tcBorders>
              <w:top w:val="nil"/>
              <w:left w:val="nil"/>
              <w:bottom w:val="nil"/>
              <w:right w:val="nil"/>
            </w:tcBorders>
            <w:vAlign w:val="bottom"/>
            <w:hideMark/>
          </w:tcPr>
          <w:p w14:paraId="5478451F"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SD01 Dahle (R)</w:t>
            </w:r>
          </w:p>
        </w:tc>
        <w:tc>
          <w:tcPr>
            <w:tcW w:w="2373" w:type="pct"/>
            <w:tcBorders>
              <w:top w:val="nil"/>
              <w:left w:val="nil"/>
              <w:bottom w:val="nil"/>
              <w:right w:val="nil"/>
            </w:tcBorders>
            <w:vAlign w:val="bottom"/>
            <w:hideMark/>
          </w:tcPr>
          <w:p w14:paraId="25008B3B"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$4.06</w:t>
            </w:r>
          </w:p>
        </w:tc>
        <w:tc>
          <w:tcPr>
            <w:tcW w:w="891" w:type="pct"/>
            <w:tcBorders>
              <w:top w:val="nil"/>
              <w:left w:val="nil"/>
              <w:bottom w:val="nil"/>
              <w:right w:val="nil"/>
            </w:tcBorders>
            <w:noWrap/>
            <w:vAlign w:val="bottom"/>
            <w:hideMark/>
          </w:tcPr>
          <w:p w14:paraId="20EA2F87"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532E0065"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3C6EFBEB" w14:textId="77777777" w:rsidTr="008E3062">
        <w:trPr>
          <w:trHeight w:val="1500"/>
        </w:trPr>
        <w:tc>
          <w:tcPr>
            <w:tcW w:w="1114" w:type="pct"/>
            <w:tcBorders>
              <w:top w:val="nil"/>
              <w:left w:val="nil"/>
              <w:bottom w:val="nil"/>
              <w:right w:val="nil"/>
            </w:tcBorders>
            <w:vAlign w:val="bottom"/>
            <w:hideMark/>
          </w:tcPr>
          <w:p w14:paraId="612DBAF0"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2373" w:type="pct"/>
            <w:tcBorders>
              <w:top w:val="nil"/>
              <w:left w:val="nil"/>
              <w:bottom w:val="nil"/>
              <w:right w:val="nil"/>
            </w:tcBorders>
            <w:noWrap/>
            <w:vAlign w:val="bottom"/>
            <w:hideMark/>
          </w:tcPr>
          <w:p w14:paraId="32697828"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noWrap/>
            <w:vAlign w:val="bottom"/>
            <w:hideMark/>
          </w:tcPr>
          <w:p w14:paraId="133370BF"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37791D8A"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2AA416D1" w14:textId="77777777" w:rsidTr="008E3062">
        <w:trPr>
          <w:trHeight w:val="53"/>
        </w:trPr>
        <w:tc>
          <w:tcPr>
            <w:tcW w:w="1114" w:type="pct"/>
            <w:tcBorders>
              <w:top w:val="nil"/>
              <w:left w:val="nil"/>
              <w:bottom w:val="nil"/>
              <w:right w:val="nil"/>
            </w:tcBorders>
            <w:vAlign w:val="bottom"/>
            <w:hideMark/>
          </w:tcPr>
          <w:p w14:paraId="08C33679"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AD07 Hoover (R)</w:t>
            </w:r>
          </w:p>
        </w:tc>
        <w:tc>
          <w:tcPr>
            <w:tcW w:w="2373" w:type="pct"/>
            <w:tcBorders>
              <w:top w:val="nil"/>
              <w:left w:val="nil"/>
              <w:bottom w:val="nil"/>
              <w:right w:val="nil"/>
            </w:tcBorders>
            <w:vAlign w:val="bottom"/>
            <w:hideMark/>
          </w:tcPr>
          <w:p w14:paraId="440D7A1A"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$4.06</w:t>
            </w:r>
          </w:p>
        </w:tc>
        <w:tc>
          <w:tcPr>
            <w:tcW w:w="891" w:type="pct"/>
            <w:tcBorders>
              <w:top w:val="nil"/>
              <w:left w:val="nil"/>
              <w:bottom w:val="nil"/>
              <w:right w:val="nil"/>
            </w:tcBorders>
            <w:noWrap/>
            <w:vAlign w:val="bottom"/>
            <w:hideMark/>
          </w:tcPr>
          <w:p w14:paraId="54120F7C"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53E8F24B"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0D0F5349" w14:textId="77777777" w:rsidTr="008E3062">
        <w:trPr>
          <w:trHeight w:val="300"/>
        </w:trPr>
        <w:tc>
          <w:tcPr>
            <w:tcW w:w="1114" w:type="pct"/>
            <w:tcBorders>
              <w:top w:val="nil"/>
              <w:left w:val="nil"/>
              <w:bottom w:val="nil"/>
              <w:right w:val="nil"/>
            </w:tcBorders>
            <w:vAlign w:val="bottom"/>
            <w:hideMark/>
          </w:tcPr>
          <w:p w14:paraId="740C1528"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AD09 Flora (R)</w:t>
            </w:r>
          </w:p>
        </w:tc>
        <w:tc>
          <w:tcPr>
            <w:tcW w:w="2373" w:type="pct"/>
            <w:tcBorders>
              <w:top w:val="nil"/>
              <w:left w:val="nil"/>
              <w:bottom w:val="nil"/>
              <w:right w:val="nil"/>
            </w:tcBorders>
            <w:vAlign w:val="bottom"/>
            <w:hideMark/>
          </w:tcPr>
          <w:p w14:paraId="0E949971"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$4.06</w:t>
            </w:r>
          </w:p>
        </w:tc>
        <w:tc>
          <w:tcPr>
            <w:tcW w:w="891" w:type="pct"/>
            <w:tcBorders>
              <w:top w:val="nil"/>
              <w:left w:val="nil"/>
              <w:bottom w:val="nil"/>
              <w:right w:val="nil"/>
            </w:tcBorders>
            <w:noWrap/>
            <w:vAlign w:val="bottom"/>
            <w:hideMark/>
          </w:tcPr>
          <w:p w14:paraId="75CF4BE7"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2C9FE48A"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2A06A561" w14:textId="77777777" w:rsidTr="008E3062">
        <w:trPr>
          <w:trHeight w:val="300"/>
        </w:trPr>
        <w:tc>
          <w:tcPr>
            <w:tcW w:w="1114" w:type="pct"/>
            <w:tcBorders>
              <w:top w:val="nil"/>
              <w:left w:val="nil"/>
              <w:bottom w:val="nil"/>
              <w:right w:val="nil"/>
            </w:tcBorders>
            <w:vAlign w:val="bottom"/>
            <w:hideMark/>
          </w:tcPr>
          <w:p w14:paraId="1FFAC022"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AD22 Alanis (R)</w:t>
            </w:r>
          </w:p>
        </w:tc>
        <w:tc>
          <w:tcPr>
            <w:tcW w:w="2373" w:type="pct"/>
            <w:tcBorders>
              <w:top w:val="nil"/>
              <w:left w:val="nil"/>
              <w:bottom w:val="nil"/>
              <w:right w:val="nil"/>
            </w:tcBorders>
            <w:vAlign w:val="bottom"/>
            <w:hideMark/>
          </w:tcPr>
          <w:p w14:paraId="71A99D0F"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$3.98</w:t>
            </w:r>
          </w:p>
        </w:tc>
        <w:tc>
          <w:tcPr>
            <w:tcW w:w="891" w:type="pct"/>
            <w:tcBorders>
              <w:top w:val="nil"/>
              <w:left w:val="nil"/>
              <w:bottom w:val="nil"/>
              <w:right w:val="nil"/>
            </w:tcBorders>
            <w:vAlign w:val="bottom"/>
            <w:hideMark/>
          </w:tcPr>
          <w:p w14:paraId="12FB37F2"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4A9DFD2E"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23D10A41" w14:textId="77777777" w:rsidTr="008E3062">
        <w:trPr>
          <w:trHeight w:val="630"/>
        </w:trPr>
        <w:tc>
          <w:tcPr>
            <w:tcW w:w="1114" w:type="pct"/>
            <w:tcBorders>
              <w:top w:val="nil"/>
              <w:left w:val="nil"/>
              <w:bottom w:val="nil"/>
              <w:right w:val="nil"/>
            </w:tcBorders>
            <w:vAlign w:val="bottom"/>
            <w:hideMark/>
          </w:tcPr>
          <w:p w14:paraId="5C0341A5"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AD13 Ransom (D)</w:t>
            </w:r>
          </w:p>
        </w:tc>
        <w:tc>
          <w:tcPr>
            <w:tcW w:w="2373" w:type="pct"/>
            <w:tcBorders>
              <w:top w:val="nil"/>
              <w:left w:val="nil"/>
              <w:bottom w:val="nil"/>
              <w:right w:val="nil"/>
            </w:tcBorders>
            <w:vAlign w:val="bottom"/>
            <w:hideMark/>
          </w:tcPr>
          <w:p w14:paraId="03FA34C1"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$3.93</w:t>
            </w:r>
          </w:p>
        </w:tc>
        <w:tc>
          <w:tcPr>
            <w:tcW w:w="891" w:type="pct"/>
            <w:tcBorders>
              <w:top w:val="nil"/>
              <w:left w:val="nil"/>
              <w:bottom w:val="nil"/>
              <w:right w:val="nil"/>
            </w:tcBorders>
            <w:vAlign w:val="bottom"/>
            <w:hideMark/>
          </w:tcPr>
          <w:p w14:paraId="30C6937A"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vAlign w:val="bottom"/>
            <w:hideMark/>
          </w:tcPr>
          <w:p w14:paraId="4D146E1C"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404FC57E" w14:textId="77777777" w:rsidTr="008E3062">
        <w:trPr>
          <w:trHeight w:val="405"/>
        </w:trPr>
        <w:tc>
          <w:tcPr>
            <w:tcW w:w="1114" w:type="pct"/>
            <w:tcBorders>
              <w:top w:val="nil"/>
              <w:left w:val="nil"/>
              <w:bottom w:val="nil"/>
              <w:right w:val="nil"/>
            </w:tcBorders>
            <w:vAlign w:val="bottom"/>
            <w:hideMark/>
          </w:tcPr>
          <w:p w14:paraId="2583308A"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AD03 Gallagher (R)</w:t>
            </w:r>
          </w:p>
        </w:tc>
        <w:tc>
          <w:tcPr>
            <w:tcW w:w="2373" w:type="pct"/>
            <w:tcBorders>
              <w:top w:val="nil"/>
              <w:left w:val="nil"/>
              <w:bottom w:val="nil"/>
              <w:right w:val="nil"/>
            </w:tcBorders>
            <w:vAlign w:val="bottom"/>
            <w:hideMark/>
          </w:tcPr>
          <w:p w14:paraId="34E9D834"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$3.90</w:t>
            </w:r>
          </w:p>
        </w:tc>
        <w:tc>
          <w:tcPr>
            <w:tcW w:w="891" w:type="pct"/>
            <w:tcBorders>
              <w:top w:val="nil"/>
              <w:left w:val="nil"/>
              <w:bottom w:val="nil"/>
              <w:right w:val="nil"/>
            </w:tcBorders>
            <w:vAlign w:val="bottom"/>
            <w:hideMark/>
          </w:tcPr>
          <w:p w14:paraId="0A1813F7" w14:textId="77777777" w:rsidR="00A13B8E" w:rsidRPr="00A13B8E" w:rsidRDefault="00A13B8E" w:rsidP="00A13B8E">
            <w:pPr>
              <w:rPr>
                <w:rFonts w:ascii="Calibri" w:eastAsia="Times New Roman" w:hAnsi="Calibri" w:cs="Calibri"/>
                <w:color w:val="000000"/>
                <w:kern w:val="0"/>
                <w14:ligatures w14:val="none"/>
              </w:rPr>
            </w:pPr>
          </w:p>
        </w:tc>
        <w:tc>
          <w:tcPr>
            <w:tcW w:w="622" w:type="pct"/>
            <w:tcBorders>
              <w:top w:val="nil"/>
              <w:left w:val="nil"/>
              <w:bottom w:val="nil"/>
              <w:right w:val="nil"/>
            </w:tcBorders>
            <w:noWrap/>
            <w:vAlign w:val="bottom"/>
            <w:hideMark/>
          </w:tcPr>
          <w:p w14:paraId="58C2B2BC"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175AF4" w:rsidRPr="00A13B8E" w14:paraId="211E35BF" w14:textId="77777777" w:rsidTr="008E3062">
        <w:trPr>
          <w:trHeight w:val="1200"/>
        </w:trPr>
        <w:tc>
          <w:tcPr>
            <w:tcW w:w="1114" w:type="pct"/>
            <w:tcBorders>
              <w:top w:val="nil"/>
              <w:left w:val="nil"/>
              <w:bottom w:val="nil"/>
              <w:right w:val="nil"/>
            </w:tcBorders>
            <w:vAlign w:val="bottom"/>
            <w:hideMark/>
          </w:tcPr>
          <w:p w14:paraId="4F583B87"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2373" w:type="pct"/>
            <w:tcBorders>
              <w:top w:val="nil"/>
              <w:left w:val="nil"/>
              <w:bottom w:val="nil"/>
              <w:right w:val="nil"/>
            </w:tcBorders>
            <w:vAlign w:val="bottom"/>
            <w:hideMark/>
          </w:tcPr>
          <w:p w14:paraId="06F09232"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vAlign w:val="center"/>
            <w:hideMark/>
          </w:tcPr>
          <w:p w14:paraId="56254E12"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7030F46F"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A13B8E" w:rsidRPr="00A13B8E" w14:paraId="74CAD03B" w14:textId="77777777" w:rsidTr="00175AF4">
        <w:trPr>
          <w:trHeight w:val="675"/>
        </w:trPr>
        <w:tc>
          <w:tcPr>
            <w:tcW w:w="5000" w:type="pct"/>
            <w:gridSpan w:val="4"/>
            <w:tcBorders>
              <w:top w:val="nil"/>
              <w:left w:val="nil"/>
              <w:bottom w:val="nil"/>
              <w:right w:val="nil"/>
            </w:tcBorders>
            <w:vAlign w:val="center"/>
            <w:hideMark/>
          </w:tcPr>
          <w:p w14:paraId="1F0097C3" w14:textId="77777777" w:rsidR="00A13B8E" w:rsidRPr="00A13B8E" w:rsidRDefault="00A13B8E" w:rsidP="00A13B8E">
            <w:pPr>
              <w:rPr>
                <w:rFonts w:ascii="Georgia" w:eastAsia="Times New Roman" w:hAnsi="Georgia" w:cs="Calibri"/>
                <w:b/>
                <w:bCs/>
                <w:color w:val="000000"/>
                <w:kern w:val="0"/>
                <w:sz w:val="36"/>
                <w:szCs w:val="36"/>
                <w14:ligatures w14:val="none"/>
              </w:rPr>
            </w:pPr>
            <w:r w:rsidRPr="00A13B8E">
              <w:rPr>
                <w:rFonts w:ascii="Georgia" w:eastAsia="Times New Roman" w:hAnsi="Georgia" w:cs="Calibri"/>
                <w:b/>
                <w:bCs/>
                <w:color w:val="000000"/>
                <w:kern w:val="0"/>
                <w:sz w:val="36"/>
                <w:szCs w:val="36"/>
                <w14:ligatures w14:val="none"/>
              </w:rPr>
              <w:t>California Residential Electricity Price</w:t>
            </w:r>
          </w:p>
        </w:tc>
      </w:tr>
      <w:tr w:rsidR="00175AF4" w:rsidRPr="00A13B8E" w14:paraId="1C596111" w14:textId="77777777" w:rsidTr="008E3062">
        <w:trPr>
          <w:trHeight w:val="300"/>
        </w:trPr>
        <w:tc>
          <w:tcPr>
            <w:tcW w:w="1114" w:type="pct"/>
            <w:tcBorders>
              <w:top w:val="nil"/>
              <w:left w:val="nil"/>
              <w:bottom w:val="nil"/>
              <w:right w:val="nil"/>
            </w:tcBorders>
            <w:vAlign w:val="bottom"/>
            <w:hideMark/>
          </w:tcPr>
          <w:p w14:paraId="23A350B6" w14:textId="77777777" w:rsidR="00A13B8E" w:rsidRPr="00A13B8E" w:rsidRDefault="00A13B8E" w:rsidP="00A13B8E">
            <w:pPr>
              <w:rPr>
                <w:rFonts w:ascii="Georgia" w:eastAsia="Times New Roman" w:hAnsi="Georgia" w:cs="Calibri"/>
                <w:b/>
                <w:bCs/>
                <w:color w:val="000000"/>
                <w:kern w:val="0"/>
                <w:sz w:val="36"/>
                <w:szCs w:val="36"/>
                <w14:ligatures w14:val="none"/>
              </w:rPr>
            </w:pPr>
          </w:p>
        </w:tc>
        <w:tc>
          <w:tcPr>
            <w:tcW w:w="2373" w:type="pct"/>
            <w:tcBorders>
              <w:top w:val="nil"/>
              <w:left w:val="nil"/>
              <w:bottom w:val="nil"/>
              <w:right w:val="nil"/>
            </w:tcBorders>
            <w:vAlign w:val="bottom"/>
            <w:hideMark/>
          </w:tcPr>
          <w:p w14:paraId="4B5C1189"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vAlign w:val="bottom"/>
            <w:hideMark/>
          </w:tcPr>
          <w:p w14:paraId="2619902F"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3DBD25A1"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A13B8E" w:rsidRPr="00A13B8E" w14:paraId="622B0876" w14:textId="77777777" w:rsidTr="008E3062">
        <w:trPr>
          <w:trHeight w:val="675"/>
        </w:trPr>
        <w:tc>
          <w:tcPr>
            <w:tcW w:w="1114" w:type="pct"/>
            <w:tcBorders>
              <w:top w:val="nil"/>
              <w:left w:val="nil"/>
              <w:bottom w:val="nil"/>
              <w:right w:val="nil"/>
            </w:tcBorders>
            <w:vAlign w:val="center"/>
            <w:hideMark/>
          </w:tcPr>
          <w:p w14:paraId="2BED78E8" w14:textId="77777777" w:rsidR="00A13B8E" w:rsidRPr="00A13B8E" w:rsidRDefault="00A13B8E" w:rsidP="00A13B8E">
            <w:pPr>
              <w:jc w:val="center"/>
              <w:rPr>
                <w:rFonts w:ascii="Calibri" w:eastAsia="Times New Roman" w:hAnsi="Calibri" w:cs="Calibri"/>
                <w:b/>
                <w:bCs/>
                <w:color w:val="FF0000"/>
                <w:kern w:val="0"/>
                <w:sz w:val="63"/>
                <w:szCs w:val="63"/>
                <w14:ligatures w14:val="none"/>
              </w:rPr>
            </w:pPr>
            <w:r w:rsidRPr="00A13B8E">
              <w:rPr>
                <w:rFonts w:ascii="Calibri" w:eastAsia="Times New Roman" w:hAnsi="Calibri" w:cs="Calibri"/>
                <w:b/>
                <w:bCs/>
                <w:color w:val="0F9ED5" w:themeColor="accent4"/>
                <w:kern w:val="0"/>
                <w:sz w:val="63"/>
                <w:szCs w:val="63"/>
                <w14:ligatures w14:val="none"/>
              </w:rPr>
              <w:t>96.6%</w:t>
            </w:r>
          </w:p>
        </w:tc>
        <w:tc>
          <w:tcPr>
            <w:tcW w:w="3886" w:type="pct"/>
            <w:gridSpan w:val="3"/>
            <w:vMerge w:val="restart"/>
            <w:tcBorders>
              <w:top w:val="nil"/>
              <w:left w:val="nil"/>
              <w:bottom w:val="nil"/>
              <w:right w:val="nil"/>
            </w:tcBorders>
            <w:vAlign w:val="center"/>
            <w:hideMark/>
          </w:tcPr>
          <w:p w14:paraId="6F662496" w14:textId="77777777" w:rsid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California average Residential Price for the 12 months ended November 2025 was 32.16 cents/kWh, 96.6% higher than the US average of 16.36 cents/kWh for all states other than California.  California's residential prices were the highest among the contiguous states and DC.</w:t>
            </w:r>
          </w:p>
          <w:p w14:paraId="7571A57B" w14:textId="77777777" w:rsidR="00472834" w:rsidRDefault="00472834" w:rsidP="00A13B8E">
            <w:pPr>
              <w:rPr>
                <w:rFonts w:ascii="Calibri" w:eastAsia="Times New Roman" w:hAnsi="Calibri" w:cs="Calibri"/>
                <w:color w:val="000000"/>
                <w:kern w:val="0"/>
                <w14:ligatures w14:val="none"/>
              </w:rPr>
            </w:pPr>
          </w:p>
          <w:p w14:paraId="6A98813F" w14:textId="1EB30F27" w:rsidR="00472834" w:rsidRDefault="00472834" w:rsidP="00A13B8E">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The best that can be said of California prices, however, is that after its recent meteoric rise, the growth in rates slowed in the 4</w:t>
            </w:r>
            <w:r w:rsidRPr="00472834">
              <w:rPr>
                <w:rFonts w:ascii="Calibri" w:eastAsia="Times New Roman" w:hAnsi="Calibri" w:cs="Calibri"/>
                <w:color w:val="000000"/>
                <w:kern w:val="0"/>
                <w:vertAlign w:val="superscript"/>
                <w14:ligatures w14:val="none"/>
              </w:rPr>
              <w:t>th</w:t>
            </w:r>
            <w:r>
              <w:rPr>
                <w:rFonts w:ascii="Calibri" w:eastAsia="Times New Roman" w:hAnsi="Calibri" w:cs="Calibri"/>
                <w:color w:val="000000"/>
                <w:kern w:val="0"/>
                <w14:ligatures w14:val="none"/>
              </w:rPr>
              <w:t xml:space="preserve"> quarter of 2023.  With rates showing similar gradual increases in the rest of the US, a substantial gap in this cost of living and cost of doing business component still shows little sign of diminishing.</w:t>
            </w:r>
          </w:p>
          <w:p w14:paraId="4ABBEAC8" w14:textId="77777777" w:rsidR="00472834" w:rsidRDefault="00472834" w:rsidP="00A13B8E">
            <w:pPr>
              <w:rPr>
                <w:rFonts w:ascii="Calibri" w:eastAsia="Times New Roman" w:hAnsi="Calibri" w:cs="Calibri"/>
                <w:color w:val="000000"/>
                <w:kern w:val="0"/>
                <w14:ligatures w14:val="none"/>
              </w:rPr>
            </w:pPr>
          </w:p>
          <w:p w14:paraId="50442ACE" w14:textId="7A0444D2" w:rsidR="00472834" w:rsidRPr="00A13B8E" w:rsidRDefault="00472834" w:rsidP="00A13B8E">
            <w:pPr>
              <w:rPr>
                <w:rFonts w:ascii="Calibri" w:eastAsia="Times New Roman" w:hAnsi="Calibri" w:cs="Calibri"/>
                <w:color w:val="000000"/>
                <w:kern w:val="0"/>
                <w14:ligatures w14:val="none"/>
              </w:rPr>
            </w:pPr>
            <w:r>
              <w:rPr>
                <w:rFonts w:ascii="Calibri" w:eastAsia="Times New Roman" w:hAnsi="Calibri" w:cs="Calibri"/>
                <w:noProof/>
                <w:color w:val="000000"/>
                <w:kern w:val="0"/>
                <w14:ligatures w14:val="none"/>
              </w:rPr>
              <w:lastRenderedPageBreak/>
              <w:drawing>
                <wp:inline distT="0" distB="0" distL="0" distR="0" wp14:anchorId="34D3F118" wp14:editId="21F24F1E">
                  <wp:extent cx="4159094" cy="2500065"/>
                  <wp:effectExtent l="0" t="0" r="0" b="0"/>
                  <wp:docPr id="4733462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8991" cy="2512025"/>
                          </a:xfrm>
                          <a:prstGeom prst="rect">
                            <a:avLst/>
                          </a:prstGeom>
                          <a:noFill/>
                        </pic:spPr>
                      </pic:pic>
                    </a:graphicData>
                  </a:graphic>
                </wp:inline>
              </w:drawing>
            </w:r>
          </w:p>
        </w:tc>
      </w:tr>
      <w:tr w:rsidR="00A13B8E" w:rsidRPr="00A13B8E" w14:paraId="6C4BEE49" w14:textId="77777777" w:rsidTr="008E3062">
        <w:trPr>
          <w:trHeight w:val="600"/>
        </w:trPr>
        <w:tc>
          <w:tcPr>
            <w:tcW w:w="1114" w:type="pct"/>
            <w:tcBorders>
              <w:top w:val="nil"/>
              <w:left w:val="nil"/>
              <w:bottom w:val="nil"/>
              <w:right w:val="nil"/>
            </w:tcBorders>
            <w:vAlign w:val="bottom"/>
            <w:hideMark/>
          </w:tcPr>
          <w:p w14:paraId="27F078BA" w14:textId="77777777" w:rsidR="00A13B8E" w:rsidRPr="00A13B8E" w:rsidRDefault="00A13B8E" w:rsidP="00A13B8E">
            <w:pPr>
              <w:jc w:val="cente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Above Average for Rest of US</w:t>
            </w:r>
          </w:p>
        </w:tc>
        <w:tc>
          <w:tcPr>
            <w:tcW w:w="3886" w:type="pct"/>
            <w:gridSpan w:val="3"/>
            <w:vMerge/>
            <w:tcBorders>
              <w:top w:val="nil"/>
              <w:left w:val="nil"/>
              <w:bottom w:val="nil"/>
              <w:right w:val="nil"/>
            </w:tcBorders>
            <w:vAlign w:val="center"/>
            <w:hideMark/>
          </w:tcPr>
          <w:p w14:paraId="4F543396" w14:textId="77777777" w:rsidR="00A13B8E" w:rsidRPr="00A13B8E" w:rsidRDefault="00A13B8E" w:rsidP="00A13B8E">
            <w:pPr>
              <w:rPr>
                <w:rFonts w:ascii="Calibri" w:eastAsia="Times New Roman" w:hAnsi="Calibri" w:cs="Calibri"/>
                <w:color w:val="000000"/>
                <w:kern w:val="0"/>
                <w14:ligatures w14:val="none"/>
              </w:rPr>
            </w:pPr>
          </w:p>
        </w:tc>
      </w:tr>
      <w:tr w:rsidR="00175AF4" w:rsidRPr="00A13B8E" w14:paraId="0DCADE3B" w14:textId="77777777" w:rsidTr="008E3062">
        <w:trPr>
          <w:trHeight w:val="1200"/>
        </w:trPr>
        <w:tc>
          <w:tcPr>
            <w:tcW w:w="1114" w:type="pct"/>
            <w:tcBorders>
              <w:top w:val="nil"/>
              <w:left w:val="nil"/>
              <w:bottom w:val="nil"/>
              <w:right w:val="nil"/>
            </w:tcBorders>
            <w:vAlign w:val="bottom"/>
            <w:hideMark/>
          </w:tcPr>
          <w:p w14:paraId="38015CD5" w14:textId="77777777" w:rsidR="00A13B8E" w:rsidRPr="00A13B8E" w:rsidRDefault="00A13B8E" w:rsidP="00A13B8E">
            <w:pPr>
              <w:jc w:val="center"/>
              <w:rPr>
                <w:rFonts w:ascii="Calibri" w:eastAsia="Times New Roman" w:hAnsi="Calibri" w:cs="Calibri"/>
                <w:color w:val="000000"/>
                <w:kern w:val="0"/>
                <w14:ligatures w14:val="none"/>
              </w:rPr>
            </w:pPr>
          </w:p>
        </w:tc>
        <w:tc>
          <w:tcPr>
            <w:tcW w:w="2373" w:type="pct"/>
            <w:tcBorders>
              <w:top w:val="nil"/>
              <w:left w:val="nil"/>
              <w:bottom w:val="nil"/>
              <w:right w:val="nil"/>
            </w:tcBorders>
            <w:vAlign w:val="bottom"/>
            <w:hideMark/>
          </w:tcPr>
          <w:p w14:paraId="27532A07"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vAlign w:val="center"/>
            <w:hideMark/>
          </w:tcPr>
          <w:p w14:paraId="3C800F6E"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17DCD457"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A13B8E" w:rsidRPr="00A13B8E" w14:paraId="633C8ED4" w14:textId="77777777" w:rsidTr="00175AF4">
        <w:trPr>
          <w:trHeight w:val="465"/>
        </w:trPr>
        <w:tc>
          <w:tcPr>
            <w:tcW w:w="5000" w:type="pct"/>
            <w:gridSpan w:val="4"/>
            <w:tcBorders>
              <w:top w:val="nil"/>
              <w:left w:val="nil"/>
              <w:bottom w:val="nil"/>
              <w:right w:val="nil"/>
            </w:tcBorders>
            <w:vAlign w:val="bottom"/>
            <w:hideMark/>
          </w:tcPr>
          <w:p w14:paraId="3ABC41FE" w14:textId="77777777" w:rsidR="00A13B8E" w:rsidRPr="00A13B8E" w:rsidRDefault="00A13B8E" w:rsidP="00A13B8E">
            <w:pPr>
              <w:rPr>
                <w:rFonts w:ascii="Georgia" w:eastAsia="Times New Roman" w:hAnsi="Georgia" w:cs="Calibri"/>
                <w:b/>
                <w:bCs/>
                <w:color w:val="000000"/>
                <w:kern w:val="0"/>
                <w:sz w:val="36"/>
                <w:szCs w:val="36"/>
                <w14:ligatures w14:val="none"/>
              </w:rPr>
            </w:pPr>
            <w:r w:rsidRPr="00A13B8E">
              <w:rPr>
                <w:rFonts w:ascii="Georgia" w:eastAsia="Times New Roman" w:hAnsi="Georgia" w:cs="Calibri"/>
                <w:b/>
                <w:bCs/>
                <w:color w:val="000000"/>
                <w:kern w:val="0"/>
                <w:sz w:val="36"/>
                <w:szCs w:val="36"/>
                <w14:ligatures w14:val="none"/>
              </w:rPr>
              <w:t>California Residential Electric Bill</w:t>
            </w:r>
          </w:p>
        </w:tc>
      </w:tr>
      <w:tr w:rsidR="00175AF4" w:rsidRPr="00A13B8E" w14:paraId="03794238" w14:textId="77777777" w:rsidTr="008E3062">
        <w:trPr>
          <w:trHeight w:val="300"/>
        </w:trPr>
        <w:tc>
          <w:tcPr>
            <w:tcW w:w="1114" w:type="pct"/>
            <w:tcBorders>
              <w:top w:val="nil"/>
              <w:left w:val="nil"/>
              <w:bottom w:val="nil"/>
              <w:right w:val="nil"/>
            </w:tcBorders>
            <w:vAlign w:val="bottom"/>
            <w:hideMark/>
          </w:tcPr>
          <w:p w14:paraId="254047E3" w14:textId="77777777" w:rsidR="00A13B8E" w:rsidRPr="00A13B8E" w:rsidRDefault="00A13B8E" w:rsidP="00A13B8E">
            <w:pPr>
              <w:rPr>
                <w:rFonts w:ascii="Georgia" w:eastAsia="Times New Roman" w:hAnsi="Georgia" w:cs="Calibri"/>
                <w:b/>
                <w:bCs/>
                <w:color w:val="000000"/>
                <w:kern w:val="0"/>
                <w:sz w:val="36"/>
                <w:szCs w:val="36"/>
                <w14:ligatures w14:val="none"/>
              </w:rPr>
            </w:pPr>
          </w:p>
        </w:tc>
        <w:tc>
          <w:tcPr>
            <w:tcW w:w="2373" w:type="pct"/>
            <w:tcBorders>
              <w:top w:val="nil"/>
              <w:left w:val="nil"/>
              <w:bottom w:val="nil"/>
              <w:right w:val="nil"/>
            </w:tcBorders>
            <w:vAlign w:val="bottom"/>
            <w:hideMark/>
          </w:tcPr>
          <w:p w14:paraId="2E12A662"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vAlign w:val="bottom"/>
            <w:hideMark/>
          </w:tcPr>
          <w:p w14:paraId="1C85CC0E"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53F1EF61"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A13B8E" w:rsidRPr="00A13B8E" w14:paraId="3291AAD7" w14:textId="77777777" w:rsidTr="008E3062">
        <w:trPr>
          <w:trHeight w:val="1500"/>
        </w:trPr>
        <w:tc>
          <w:tcPr>
            <w:tcW w:w="1114" w:type="pct"/>
            <w:tcBorders>
              <w:top w:val="nil"/>
              <w:left w:val="nil"/>
              <w:bottom w:val="nil"/>
              <w:right w:val="nil"/>
            </w:tcBorders>
            <w:noWrap/>
            <w:vAlign w:val="center"/>
            <w:hideMark/>
          </w:tcPr>
          <w:p w14:paraId="5DEE19FC" w14:textId="77777777" w:rsidR="00A13B8E" w:rsidRPr="00A13B8E" w:rsidRDefault="00A13B8E" w:rsidP="00A13B8E">
            <w:pPr>
              <w:jc w:val="center"/>
              <w:rPr>
                <w:rFonts w:ascii="Arial" w:eastAsia="Times New Roman" w:hAnsi="Arial" w:cs="Arial"/>
                <w:b/>
                <w:bCs/>
                <w:kern w:val="0"/>
                <w:sz w:val="63"/>
                <w:szCs w:val="63"/>
                <w14:ligatures w14:val="none"/>
              </w:rPr>
            </w:pPr>
            <w:r w:rsidRPr="00A13B8E">
              <w:rPr>
                <w:rFonts w:ascii="Arial" w:eastAsia="Times New Roman" w:hAnsi="Arial" w:cs="Arial"/>
                <w:b/>
                <w:bCs/>
                <w:color w:val="0F9ED5" w:themeColor="accent4"/>
                <w:kern w:val="0"/>
                <w:sz w:val="63"/>
                <w:szCs w:val="63"/>
                <w14:ligatures w14:val="none"/>
              </w:rPr>
              <w:t>17th</w:t>
            </w:r>
          </w:p>
        </w:tc>
        <w:tc>
          <w:tcPr>
            <w:tcW w:w="3886" w:type="pct"/>
            <w:gridSpan w:val="3"/>
            <w:vMerge w:val="restart"/>
            <w:tcBorders>
              <w:top w:val="nil"/>
              <w:left w:val="nil"/>
              <w:bottom w:val="nil"/>
              <w:right w:val="nil"/>
            </w:tcBorders>
            <w:vAlign w:val="center"/>
            <w:hideMark/>
          </w:tcPr>
          <w:p w14:paraId="1267C8DE" w14:textId="56590430"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For the 12 months ended November 2025, the average annual Residential electricity bill in California was $1</w:t>
            </w:r>
            <w:r w:rsidR="00472834">
              <w:rPr>
                <w:rFonts w:ascii="Calibri" w:eastAsia="Times New Roman" w:hAnsi="Calibri" w:cs="Calibri"/>
                <w:color w:val="000000"/>
                <w:kern w:val="0"/>
                <w14:ligatures w14:val="none"/>
              </w:rPr>
              <w:t>,</w:t>
            </w:r>
            <w:r w:rsidRPr="00A13B8E">
              <w:rPr>
                <w:rFonts w:ascii="Calibri" w:eastAsia="Times New Roman" w:hAnsi="Calibri" w:cs="Calibri"/>
                <w:color w:val="000000"/>
                <w:kern w:val="0"/>
                <w14:ligatures w14:val="none"/>
              </w:rPr>
              <w:t>882, or 89.3% higher ($888) than the comparable bill in 2010 (the year the AB 32 implementation began with the Early Action items).  In this same period, the average US (less CA) electricity bill for all the other states grew only 32.0% ($437).</w:t>
            </w:r>
            <w:r w:rsidRPr="00A13B8E">
              <w:rPr>
                <w:rFonts w:ascii="Calibri" w:eastAsia="Times New Roman" w:hAnsi="Calibri" w:cs="Calibri"/>
                <w:color w:val="000000"/>
                <w:kern w:val="0"/>
                <w14:ligatures w14:val="none"/>
              </w:rPr>
              <w:br/>
            </w:r>
            <w:r w:rsidRPr="00A13B8E">
              <w:rPr>
                <w:rFonts w:ascii="Calibri" w:eastAsia="Times New Roman" w:hAnsi="Calibri" w:cs="Calibri"/>
                <w:color w:val="000000"/>
                <w:kern w:val="0"/>
                <w14:ligatures w14:val="none"/>
              </w:rPr>
              <w:br/>
              <w:t>In 2010, California had the 9th lowest residential electricity bill among the contiguous states and DC.  In the latest data, it had the 17th highest.</w:t>
            </w:r>
          </w:p>
        </w:tc>
      </w:tr>
      <w:tr w:rsidR="00A13B8E" w:rsidRPr="00A13B8E" w14:paraId="6A1F2938" w14:textId="77777777" w:rsidTr="008E3062">
        <w:trPr>
          <w:trHeight w:val="300"/>
        </w:trPr>
        <w:tc>
          <w:tcPr>
            <w:tcW w:w="1114" w:type="pct"/>
            <w:tcBorders>
              <w:top w:val="nil"/>
              <w:left w:val="nil"/>
              <w:bottom w:val="nil"/>
              <w:right w:val="nil"/>
            </w:tcBorders>
            <w:vAlign w:val="bottom"/>
            <w:hideMark/>
          </w:tcPr>
          <w:p w14:paraId="1953CACE" w14:textId="77777777" w:rsidR="00A13B8E" w:rsidRPr="00A13B8E" w:rsidRDefault="00A13B8E" w:rsidP="00A13B8E">
            <w:pPr>
              <w:jc w:val="cente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Ranked by Cost</w:t>
            </w:r>
          </w:p>
        </w:tc>
        <w:tc>
          <w:tcPr>
            <w:tcW w:w="3886" w:type="pct"/>
            <w:gridSpan w:val="3"/>
            <w:vMerge/>
            <w:tcBorders>
              <w:top w:val="nil"/>
              <w:left w:val="nil"/>
              <w:bottom w:val="nil"/>
              <w:right w:val="nil"/>
            </w:tcBorders>
            <w:vAlign w:val="center"/>
            <w:hideMark/>
          </w:tcPr>
          <w:p w14:paraId="3E980C5D" w14:textId="77777777" w:rsidR="00A13B8E" w:rsidRPr="00A13B8E" w:rsidRDefault="00A13B8E" w:rsidP="00A13B8E">
            <w:pPr>
              <w:rPr>
                <w:rFonts w:ascii="Calibri" w:eastAsia="Times New Roman" w:hAnsi="Calibri" w:cs="Calibri"/>
                <w:color w:val="000000"/>
                <w:kern w:val="0"/>
                <w14:ligatures w14:val="none"/>
              </w:rPr>
            </w:pPr>
          </w:p>
        </w:tc>
      </w:tr>
      <w:tr w:rsidR="00A13B8E" w:rsidRPr="00A13B8E" w14:paraId="5F5D0175" w14:textId="77777777" w:rsidTr="008E3062">
        <w:trPr>
          <w:trHeight w:val="300"/>
        </w:trPr>
        <w:tc>
          <w:tcPr>
            <w:tcW w:w="1114" w:type="pct"/>
            <w:tcBorders>
              <w:top w:val="nil"/>
              <w:left w:val="nil"/>
              <w:bottom w:val="nil"/>
              <w:right w:val="nil"/>
            </w:tcBorders>
            <w:vAlign w:val="bottom"/>
            <w:hideMark/>
          </w:tcPr>
          <w:p w14:paraId="487D3697" w14:textId="77777777" w:rsidR="00A13B8E" w:rsidRPr="00A13B8E" w:rsidRDefault="00A13B8E" w:rsidP="00A13B8E">
            <w:pPr>
              <w:jc w:val="center"/>
              <w:rPr>
                <w:rFonts w:ascii="Calibri" w:eastAsia="Times New Roman" w:hAnsi="Calibri" w:cs="Calibri"/>
                <w:color w:val="000000"/>
                <w:kern w:val="0"/>
                <w14:ligatures w14:val="none"/>
              </w:rPr>
            </w:pPr>
          </w:p>
        </w:tc>
        <w:tc>
          <w:tcPr>
            <w:tcW w:w="3886" w:type="pct"/>
            <w:gridSpan w:val="3"/>
            <w:tcBorders>
              <w:top w:val="nil"/>
              <w:left w:val="nil"/>
              <w:bottom w:val="nil"/>
              <w:right w:val="nil"/>
            </w:tcBorders>
            <w:vAlign w:val="bottom"/>
            <w:hideMark/>
          </w:tcPr>
          <w:p w14:paraId="06A41241"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br/>
              <w:t>Residential bills, however, vary widely by region.  Transforming the 2022 data recently released by the Energy Commission, estimated annual household usage is as much as 82% higher in the interior regions compared to the milder climate coastal areas, and substantially higher when comparing across counties.</w:t>
            </w:r>
          </w:p>
        </w:tc>
      </w:tr>
      <w:tr w:rsidR="00A13B8E" w:rsidRPr="00A13B8E" w14:paraId="7773BC48" w14:textId="77777777" w:rsidTr="008E3062">
        <w:trPr>
          <w:trHeight w:val="660"/>
        </w:trPr>
        <w:tc>
          <w:tcPr>
            <w:tcW w:w="1114" w:type="pct"/>
            <w:tcBorders>
              <w:top w:val="nil"/>
              <w:left w:val="nil"/>
              <w:bottom w:val="nil"/>
              <w:right w:val="nil"/>
            </w:tcBorders>
            <w:noWrap/>
            <w:vAlign w:val="center"/>
            <w:hideMark/>
          </w:tcPr>
          <w:p w14:paraId="0E0DC80A" w14:textId="77777777" w:rsidR="00A13B8E" w:rsidRPr="00A13B8E" w:rsidRDefault="00A13B8E" w:rsidP="00A13B8E">
            <w:pPr>
              <w:jc w:val="center"/>
              <w:rPr>
                <w:rFonts w:ascii="Arial" w:eastAsia="Times New Roman" w:hAnsi="Arial" w:cs="Arial"/>
                <w:b/>
                <w:bCs/>
                <w:color w:val="FF0000"/>
                <w:kern w:val="0"/>
                <w:sz w:val="63"/>
                <w:szCs w:val="63"/>
                <w14:ligatures w14:val="none"/>
              </w:rPr>
            </w:pPr>
            <w:r w:rsidRPr="00A13B8E">
              <w:rPr>
                <w:rFonts w:ascii="Arial" w:eastAsia="Times New Roman" w:hAnsi="Arial" w:cs="Arial"/>
                <w:b/>
                <w:bCs/>
                <w:color w:val="FF0000"/>
                <w:kern w:val="0"/>
                <w:sz w:val="63"/>
                <w:szCs w:val="63"/>
                <w14:ligatures w14:val="none"/>
              </w:rPr>
              <w:t>$13.1b</w:t>
            </w:r>
          </w:p>
        </w:tc>
        <w:tc>
          <w:tcPr>
            <w:tcW w:w="3886" w:type="pct"/>
            <w:gridSpan w:val="3"/>
            <w:vMerge w:val="restart"/>
            <w:tcBorders>
              <w:top w:val="nil"/>
              <w:left w:val="nil"/>
              <w:bottom w:val="nil"/>
              <w:right w:val="nil"/>
            </w:tcBorders>
            <w:vAlign w:val="center"/>
            <w:hideMark/>
          </w:tcPr>
          <w:p w14:paraId="41BFD5A4"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For the 12 months ended November 2025, California's higher electricity prices translated into Residential ratepayers paying $13.1 billion more than the average ratepayers elsewhere in the US using the same amount of energy.  Compared to the lowest cost state, California households paid $17.0 billion more.</w:t>
            </w:r>
          </w:p>
        </w:tc>
      </w:tr>
      <w:tr w:rsidR="00A13B8E" w:rsidRPr="00A13B8E" w14:paraId="2CC10A9F" w14:textId="77777777" w:rsidTr="008E3062">
        <w:trPr>
          <w:trHeight w:val="600"/>
        </w:trPr>
        <w:tc>
          <w:tcPr>
            <w:tcW w:w="1114" w:type="pct"/>
            <w:tcBorders>
              <w:top w:val="nil"/>
              <w:left w:val="nil"/>
              <w:bottom w:val="nil"/>
              <w:right w:val="nil"/>
            </w:tcBorders>
            <w:vAlign w:val="bottom"/>
            <w:hideMark/>
          </w:tcPr>
          <w:p w14:paraId="2E0B0FD7" w14:textId="77777777" w:rsidR="00A13B8E" w:rsidRPr="00A13B8E" w:rsidRDefault="00A13B8E" w:rsidP="00A13B8E">
            <w:pPr>
              <w:jc w:val="cente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Above Average for Rest of US</w:t>
            </w:r>
          </w:p>
        </w:tc>
        <w:tc>
          <w:tcPr>
            <w:tcW w:w="3886" w:type="pct"/>
            <w:gridSpan w:val="3"/>
            <w:vMerge/>
            <w:tcBorders>
              <w:top w:val="nil"/>
              <w:left w:val="nil"/>
              <w:bottom w:val="nil"/>
              <w:right w:val="nil"/>
            </w:tcBorders>
            <w:vAlign w:val="center"/>
            <w:hideMark/>
          </w:tcPr>
          <w:p w14:paraId="796B8458" w14:textId="77777777" w:rsidR="00A13B8E" w:rsidRPr="00A13B8E" w:rsidRDefault="00A13B8E" w:rsidP="00A13B8E">
            <w:pPr>
              <w:rPr>
                <w:rFonts w:ascii="Calibri" w:eastAsia="Times New Roman" w:hAnsi="Calibri" w:cs="Calibri"/>
                <w:color w:val="000000"/>
                <w:kern w:val="0"/>
                <w14:ligatures w14:val="none"/>
              </w:rPr>
            </w:pPr>
          </w:p>
        </w:tc>
      </w:tr>
      <w:tr w:rsidR="00175AF4" w:rsidRPr="00A13B8E" w14:paraId="01AD5163" w14:textId="77777777" w:rsidTr="008E3062">
        <w:trPr>
          <w:trHeight w:val="690"/>
        </w:trPr>
        <w:tc>
          <w:tcPr>
            <w:tcW w:w="1114" w:type="pct"/>
            <w:tcBorders>
              <w:top w:val="nil"/>
              <w:left w:val="nil"/>
              <w:bottom w:val="nil"/>
              <w:right w:val="nil"/>
            </w:tcBorders>
            <w:vAlign w:val="bottom"/>
            <w:hideMark/>
          </w:tcPr>
          <w:p w14:paraId="04C149E9" w14:textId="77777777" w:rsidR="00A13B8E" w:rsidRPr="00A13B8E" w:rsidRDefault="00A13B8E" w:rsidP="00A13B8E">
            <w:pPr>
              <w:jc w:val="center"/>
              <w:rPr>
                <w:rFonts w:ascii="Calibri" w:eastAsia="Times New Roman" w:hAnsi="Calibri" w:cs="Calibri"/>
                <w:color w:val="000000"/>
                <w:kern w:val="0"/>
                <w14:ligatures w14:val="none"/>
              </w:rPr>
            </w:pPr>
          </w:p>
        </w:tc>
        <w:tc>
          <w:tcPr>
            <w:tcW w:w="2373" w:type="pct"/>
            <w:tcBorders>
              <w:top w:val="nil"/>
              <w:left w:val="nil"/>
              <w:bottom w:val="nil"/>
              <w:right w:val="nil"/>
            </w:tcBorders>
            <w:vAlign w:val="bottom"/>
            <w:hideMark/>
          </w:tcPr>
          <w:p w14:paraId="063D2273"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vAlign w:val="center"/>
            <w:hideMark/>
          </w:tcPr>
          <w:p w14:paraId="725F4F18"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4D6A4A32"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A13B8E" w:rsidRPr="00A13B8E" w14:paraId="3C39E28C" w14:textId="77777777" w:rsidTr="00175AF4">
        <w:trPr>
          <w:trHeight w:val="465"/>
        </w:trPr>
        <w:tc>
          <w:tcPr>
            <w:tcW w:w="5000" w:type="pct"/>
            <w:gridSpan w:val="4"/>
            <w:tcBorders>
              <w:top w:val="nil"/>
              <w:left w:val="nil"/>
              <w:bottom w:val="nil"/>
              <w:right w:val="nil"/>
            </w:tcBorders>
            <w:vAlign w:val="center"/>
            <w:hideMark/>
          </w:tcPr>
          <w:p w14:paraId="7117E1AF" w14:textId="77777777" w:rsidR="00A13B8E" w:rsidRPr="00A13B8E" w:rsidRDefault="00A13B8E" w:rsidP="00A13B8E">
            <w:pPr>
              <w:rPr>
                <w:rFonts w:ascii="Georgia" w:eastAsia="Times New Roman" w:hAnsi="Georgia" w:cs="Calibri"/>
                <w:b/>
                <w:bCs/>
                <w:color w:val="000000"/>
                <w:kern w:val="0"/>
                <w:sz w:val="36"/>
                <w:szCs w:val="36"/>
                <w14:ligatures w14:val="none"/>
              </w:rPr>
            </w:pPr>
            <w:r w:rsidRPr="00A13B8E">
              <w:rPr>
                <w:rFonts w:ascii="Georgia" w:eastAsia="Times New Roman" w:hAnsi="Georgia" w:cs="Calibri"/>
                <w:b/>
                <w:bCs/>
                <w:color w:val="000000"/>
                <w:kern w:val="0"/>
                <w:sz w:val="36"/>
                <w:szCs w:val="36"/>
                <w14:ligatures w14:val="none"/>
              </w:rPr>
              <w:t>California Commercial Electricity Price</w:t>
            </w:r>
          </w:p>
        </w:tc>
      </w:tr>
      <w:tr w:rsidR="00175AF4" w:rsidRPr="00A13B8E" w14:paraId="098944C8" w14:textId="77777777" w:rsidTr="008E3062">
        <w:trPr>
          <w:trHeight w:val="300"/>
        </w:trPr>
        <w:tc>
          <w:tcPr>
            <w:tcW w:w="1114" w:type="pct"/>
            <w:tcBorders>
              <w:top w:val="nil"/>
              <w:left w:val="nil"/>
              <w:bottom w:val="nil"/>
              <w:right w:val="nil"/>
            </w:tcBorders>
            <w:vAlign w:val="bottom"/>
            <w:hideMark/>
          </w:tcPr>
          <w:p w14:paraId="13B4FBE4" w14:textId="77777777" w:rsidR="00A13B8E" w:rsidRPr="00A13B8E" w:rsidRDefault="00A13B8E" w:rsidP="00A13B8E">
            <w:pPr>
              <w:rPr>
                <w:rFonts w:ascii="Georgia" w:eastAsia="Times New Roman" w:hAnsi="Georgia" w:cs="Calibri"/>
                <w:b/>
                <w:bCs/>
                <w:color w:val="000000"/>
                <w:kern w:val="0"/>
                <w:sz w:val="36"/>
                <w:szCs w:val="36"/>
                <w14:ligatures w14:val="none"/>
              </w:rPr>
            </w:pPr>
          </w:p>
        </w:tc>
        <w:tc>
          <w:tcPr>
            <w:tcW w:w="2373" w:type="pct"/>
            <w:tcBorders>
              <w:top w:val="nil"/>
              <w:left w:val="nil"/>
              <w:bottom w:val="nil"/>
              <w:right w:val="nil"/>
            </w:tcBorders>
            <w:vAlign w:val="bottom"/>
            <w:hideMark/>
          </w:tcPr>
          <w:p w14:paraId="213003F1"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vAlign w:val="bottom"/>
            <w:hideMark/>
          </w:tcPr>
          <w:p w14:paraId="4A13EB2C"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7931E0C8"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A13B8E" w:rsidRPr="00A13B8E" w14:paraId="5AFE4B98" w14:textId="77777777" w:rsidTr="008E3062">
        <w:trPr>
          <w:trHeight w:val="810"/>
        </w:trPr>
        <w:tc>
          <w:tcPr>
            <w:tcW w:w="1114" w:type="pct"/>
            <w:tcBorders>
              <w:top w:val="nil"/>
              <w:left w:val="nil"/>
              <w:bottom w:val="nil"/>
              <w:right w:val="nil"/>
            </w:tcBorders>
            <w:vAlign w:val="center"/>
            <w:hideMark/>
          </w:tcPr>
          <w:p w14:paraId="72206453" w14:textId="77777777" w:rsidR="00A13B8E" w:rsidRPr="00A13B8E" w:rsidRDefault="00A13B8E" w:rsidP="00A13B8E">
            <w:pPr>
              <w:jc w:val="center"/>
              <w:rPr>
                <w:rFonts w:ascii="Calibri" w:eastAsia="Times New Roman" w:hAnsi="Calibri" w:cs="Calibri"/>
                <w:b/>
                <w:bCs/>
                <w:color w:val="FF0000"/>
                <w:kern w:val="0"/>
                <w:sz w:val="63"/>
                <w:szCs w:val="63"/>
                <w14:ligatures w14:val="none"/>
              </w:rPr>
            </w:pPr>
            <w:r w:rsidRPr="00A13B8E">
              <w:rPr>
                <w:rFonts w:ascii="Calibri" w:eastAsia="Times New Roman" w:hAnsi="Calibri" w:cs="Calibri"/>
                <w:b/>
                <w:bCs/>
                <w:color w:val="FF0000"/>
                <w:kern w:val="0"/>
                <w:sz w:val="63"/>
                <w:szCs w:val="63"/>
                <w14:ligatures w14:val="none"/>
              </w:rPr>
              <w:t>110.2%</w:t>
            </w:r>
          </w:p>
        </w:tc>
        <w:tc>
          <w:tcPr>
            <w:tcW w:w="3886" w:type="pct"/>
            <w:gridSpan w:val="3"/>
            <w:vMerge w:val="restart"/>
            <w:tcBorders>
              <w:top w:val="nil"/>
              <w:left w:val="nil"/>
              <w:bottom w:val="nil"/>
              <w:right w:val="nil"/>
            </w:tcBorders>
            <w:vAlign w:val="center"/>
            <w:hideMark/>
          </w:tcPr>
          <w:p w14:paraId="5FB5C2C8" w14:textId="3E154504"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California average Commercial Price for the 12 months ended November 2025 was 25.96 cents/kWh, 110.2% higher than the US average of 12.35 cents/kWh for all states other than California.  California's commercial prices were the  highest among the contiguous states and DC.</w:t>
            </w:r>
          </w:p>
        </w:tc>
      </w:tr>
      <w:tr w:rsidR="00A13B8E" w:rsidRPr="00A13B8E" w14:paraId="22012FA6" w14:textId="77777777" w:rsidTr="008E3062">
        <w:trPr>
          <w:trHeight w:val="600"/>
        </w:trPr>
        <w:tc>
          <w:tcPr>
            <w:tcW w:w="1114" w:type="pct"/>
            <w:tcBorders>
              <w:top w:val="nil"/>
              <w:left w:val="nil"/>
              <w:bottom w:val="nil"/>
              <w:right w:val="nil"/>
            </w:tcBorders>
            <w:vAlign w:val="bottom"/>
            <w:hideMark/>
          </w:tcPr>
          <w:p w14:paraId="68A6F75C" w14:textId="77777777" w:rsidR="00A13B8E" w:rsidRPr="00A13B8E" w:rsidRDefault="00A13B8E" w:rsidP="00A13B8E">
            <w:pPr>
              <w:jc w:val="cente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Above Average for Rest of US</w:t>
            </w:r>
          </w:p>
        </w:tc>
        <w:tc>
          <w:tcPr>
            <w:tcW w:w="3886" w:type="pct"/>
            <w:gridSpan w:val="3"/>
            <w:vMerge/>
            <w:tcBorders>
              <w:top w:val="nil"/>
              <w:left w:val="nil"/>
              <w:bottom w:val="nil"/>
              <w:right w:val="nil"/>
            </w:tcBorders>
            <w:vAlign w:val="center"/>
            <w:hideMark/>
          </w:tcPr>
          <w:p w14:paraId="686C68E6" w14:textId="77777777" w:rsidR="00A13B8E" w:rsidRPr="00A13B8E" w:rsidRDefault="00A13B8E" w:rsidP="00A13B8E">
            <w:pPr>
              <w:rPr>
                <w:rFonts w:ascii="Calibri" w:eastAsia="Times New Roman" w:hAnsi="Calibri" w:cs="Calibri"/>
                <w:color w:val="000000"/>
                <w:kern w:val="0"/>
                <w14:ligatures w14:val="none"/>
              </w:rPr>
            </w:pPr>
          </w:p>
        </w:tc>
      </w:tr>
      <w:tr w:rsidR="00175AF4" w:rsidRPr="00A13B8E" w14:paraId="0D5042BA" w14:textId="77777777" w:rsidTr="008E3062">
        <w:trPr>
          <w:trHeight w:val="300"/>
        </w:trPr>
        <w:tc>
          <w:tcPr>
            <w:tcW w:w="1114" w:type="pct"/>
            <w:tcBorders>
              <w:top w:val="nil"/>
              <w:left w:val="nil"/>
              <w:bottom w:val="nil"/>
              <w:right w:val="nil"/>
            </w:tcBorders>
            <w:vAlign w:val="bottom"/>
            <w:hideMark/>
          </w:tcPr>
          <w:p w14:paraId="228DC2F5" w14:textId="77777777" w:rsidR="00A13B8E" w:rsidRPr="00A13B8E" w:rsidRDefault="00A13B8E" w:rsidP="00A13B8E">
            <w:pPr>
              <w:jc w:val="center"/>
              <w:rPr>
                <w:rFonts w:ascii="Calibri" w:eastAsia="Times New Roman" w:hAnsi="Calibri" w:cs="Calibri"/>
                <w:color w:val="000000"/>
                <w:kern w:val="0"/>
                <w14:ligatures w14:val="none"/>
              </w:rPr>
            </w:pPr>
          </w:p>
        </w:tc>
        <w:tc>
          <w:tcPr>
            <w:tcW w:w="2373" w:type="pct"/>
            <w:tcBorders>
              <w:top w:val="nil"/>
              <w:left w:val="nil"/>
              <w:bottom w:val="nil"/>
              <w:right w:val="nil"/>
            </w:tcBorders>
            <w:vAlign w:val="bottom"/>
            <w:hideMark/>
          </w:tcPr>
          <w:p w14:paraId="337CE7B4"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vAlign w:val="center"/>
            <w:hideMark/>
          </w:tcPr>
          <w:p w14:paraId="59D1AECB"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5C2B89BF"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A13B8E" w:rsidRPr="00A13B8E" w14:paraId="6F8D0BDA" w14:textId="77777777" w:rsidTr="00175AF4">
        <w:trPr>
          <w:trHeight w:val="465"/>
        </w:trPr>
        <w:tc>
          <w:tcPr>
            <w:tcW w:w="5000" w:type="pct"/>
            <w:gridSpan w:val="4"/>
            <w:tcBorders>
              <w:top w:val="nil"/>
              <w:left w:val="nil"/>
              <w:bottom w:val="nil"/>
              <w:right w:val="nil"/>
            </w:tcBorders>
            <w:vAlign w:val="bottom"/>
            <w:hideMark/>
          </w:tcPr>
          <w:p w14:paraId="5B1C80FB" w14:textId="77777777" w:rsidR="00A13B8E" w:rsidRPr="00A13B8E" w:rsidRDefault="00A13B8E" w:rsidP="00A13B8E">
            <w:pPr>
              <w:rPr>
                <w:rFonts w:ascii="Georgia" w:eastAsia="Times New Roman" w:hAnsi="Georgia" w:cs="Calibri"/>
                <w:b/>
                <w:bCs/>
                <w:color w:val="000000"/>
                <w:kern w:val="0"/>
                <w:sz w:val="36"/>
                <w:szCs w:val="36"/>
                <w14:ligatures w14:val="none"/>
              </w:rPr>
            </w:pPr>
            <w:r w:rsidRPr="00A13B8E">
              <w:rPr>
                <w:rFonts w:ascii="Georgia" w:eastAsia="Times New Roman" w:hAnsi="Georgia" w:cs="Calibri"/>
                <w:b/>
                <w:bCs/>
                <w:color w:val="000000"/>
                <w:kern w:val="0"/>
                <w:sz w:val="36"/>
                <w:szCs w:val="36"/>
                <w14:ligatures w14:val="none"/>
              </w:rPr>
              <w:t>California Industrial Electricity Price</w:t>
            </w:r>
          </w:p>
        </w:tc>
      </w:tr>
      <w:tr w:rsidR="00175AF4" w:rsidRPr="00A13B8E" w14:paraId="3365B58D" w14:textId="77777777" w:rsidTr="008E3062">
        <w:trPr>
          <w:trHeight w:val="300"/>
        </w:trPr>
        <w:tc>
          <w:tcPr>
            <w:tcW w:w="1114" w:type="pct"/>
            <w:tcBorders>
              <w:top w:val="nil"/>
              <w:left w:val="nil"/>
              <w:bottom w:val="nil"/>
              <w:right w:val="nil"/>
            </w:tcBorders>
            <w:vAlign w:val="bottom"/>
            <w:hideMark/>
          </w:tcPr>
          <w:p w14:paraId="110C8EE7" w14:textId="77777777" w:rsidR="00A13B8E" w:rsidRPr="00A13B8E" w:rsidRDefault="00A13B8E" w:rsidP="00A13B8E">
            <w:pPr>
              <w:rPr>
                <w:rFonts w:ascii="Georgia" w:eastAsia="Times New Roman" w:hAnsi="Georgia" w:cs="Calibri"/>
                <w:b/>
                <w:bCs/>
                <w:color w:val="000000"/>
                <w:kern w:val="0"/>
                <w:sz w:val="36"/>
                <w:szCs w:val="36"/>
                <w14:ligatures w14:val="none"/>
              </w:rPr>
            </w:pPr>
          </w:p>
        </w:tc>
        <w:tc>
          <w:tcPr>
            <w:tcW w:w="2373" w:type="pct"/>
            <w:tcBorders>
              <w:top w:val="nil"/>
              <w:left w:val="nil"/>
              <w:bottom w:val="nil"/>
              <w:right w:val="nil"/>
            </w:tcBorders>
            <w:vAlign w:val="bottom"/>
            <w:hideMark/>
          </w:tcPr>
          <w:p w14:paraId="29D2EC31"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vAlign w:val="bottom"/>
            <w:hideMark/>
          </w:tcPr>
          <w:p w14:paraId="1BBBD717"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1037452E"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A13B8E" w:rsidRPr="00A13B8E" w14:paraId="1616BAFF" w14:textId="77777777" w:rsidTr="008E3062">
        <w:trPr>
          <w:trHeight w:val="810"/>
        </w:trPr>
        <w:tc>
          <w:tcPr>
            <w:tcW w:w="1114" w:type="pct"/>
            <w:tcBorders>
              <w:top w:val="nil"/>
              <w:left w:val="nil"/>
              <w:bottom w:val="nil"/>
              <w:right w:val="nil"/>
            </w:tcBorders>
            <w:vAlign w:val="center"/>
            <w:hideMark/>
          </w:tcPr>
          <w:p w14:paraId="5FF2B2C5" w14:textId="77777777" w:rsidR="00A13B8E" w:rsidRPr="00A13B8E" w:rsidRDefault="00A13B8E" w:rsidP="00A13B8E">
            <w:pPr>
              <w:jc w:val="center"/>
              <w:rPr>
                <w:rFonts w:ascii="Calibri" w:eastAsia="Times New Roman" w:hAnsi="Calibri" w:cs="Calibri"/>
                <w:b/>
                <w:bCs/>
                <w:color w:val="FF0000"/>
                <w:kern w:val="0"/>
                <w:sz w:val="63"/>
                <w:szCs w:val="63"/>
                <w14:ligatures w14:val="none"/>
              </w:rPr>
            </w:pPr>
            <w:r w:rsidRPr="00A13B8E">
              <w:rPr>
                <w:rFonts w:ascii="Calibri" w:eastAsia="Times New Roman" w:hAnsi="Calibri" w:cs="Calibri"/>
                <w:b/>
                <w:bCs/>
                <w:color w:val="0F9ED5" w:themeColor="accent4"/>
                <w:kern w:val="0"/>
                <w:sz w:val="63"/>
                <w:szCs w:val="63"/>
                <w14:ligatures w14:val="none"/>
              </w:rPr>
              <w:t>169.3%</w:t>
            </w:r>
          </w:p>
        </w:tc>
        <w:tc>
          <w:tcPr>
            <w:tcW w:w="3886" w:type="pct"/>
            <w:gridSpan w:val="3"/>
            <w:vMerge w:val="restart"/>
            <w:tcBorders>
              <w:top w:val="nil"/>
              <w:left w:val="nil"/>
              <w:bottom w:val="nil"/>
              <w:right w:val="nil"/>
            </w:tcBorders>
            <w:vAlign w:val="center"/>
            <w:hideMark/>
          </w:tcPr>
          <w:p w14:paraId="7CC11384" w14:textId="58D9C3A3"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California average Industrial Price for the 12 months ended November 2025 was 21.60 cents/kWh, 169.3% higher than the US average of 8.02 cents/kWh for all states other than California.  California's industrial prices were the highest among the contiguous states and DC.</w:t>
            </w:r>
          </w:p>
        </w:tc>
      </w:tr>
      <w:tr w:rsidR="00A13B8E" w:rsidRPr="00A13B8E" w14:paraId="32CDD150" w14:textId="77777777" w:rsidTr="008E3062">
        <w:trPr>
          <w:trHeight w:val="600"/>
        </w:trPr>
        <w:tc>
          <w:tcPr>
            <w:tcW w:w="1114" w:type="pct"/>
            <w:tcBorders>
              <w:top w:val="nil"/>
              <w:left w:val="nil"/>
              <w:bottom w:val="nil"/>
              <w:right w:val="nil"/>
            </w:tcBorders>
            <w:vAlign w:val="bottom"/>
            <w:hideMark/>
          </w:tcPr>
          <w:p w14:paraId="01108ED9" w14:textId="77777777" w:rsidR="00A13B8E" w:rsidRPr="00A13B8E" w:rsidRDefault="00A13B8E" w:rsidP="00A13B8E">
            <w:pPr>
              <w:jc w:val="cente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Above Average for Rest of US</w:t>
            </w:r>
          </w:p>
        </w:tc>
        <w:tc>
          <w:tcPr>
            <w:tcW w:w="3886" w:type="pct"/>
            <w:gridSpan w:val="3"/>
            <w:vMerge/>
            <w:tcBorders>
              <w:top w:val="nil"/>
              <w:left w:val="nil"/>
              <w:bottom w:val="nil"/>
              <w:right w:val="nil"/>
            </w:tcBorders>
            <w:vAlign w:val="center"/>
            <w:hideMark/>
          </w:tcPr>
          <w:p w14:paraId="7344D5DF" w14:textId="77777777" w:rsidR="00A13B8E" w:rsidRPr="00A13B8E" w:rsidRDefault="00A13B8E" w:rsidP="00A13B8E">
            <w:pPr>
              <w:rPr>
                <w:rFonts w:ascii="Calibri" w:eastAsia="Times New Roman" w:hAnsi="Calibri" w:cs="Calibri"/>
                <w:color w:val="000000"/>
                <w:kern w:val="0"/>
                <w14:ligatures w14:val="none"/>
              </w:rPr>
            </w:pPr>
          </w:p>
        </w:tc>
      </w:tr>
      <w:tr w:rsidR="00175AF4" w:rsidRPr="00A13B8E" w14:paraId="0AC893C2" w14:textId="77777777" w:rsidTr="008E3062">
        <w:trPr>
          <w:trHeight w:val="300"/>
        </w:trPr>
        <w:tc>
          <w:tcPr>
            <w:tcW w:w="1114" w:type="pct"/>
            <w:tcBorders>
              <w:top w:val="nil"/>
              <w:left w:val="nil"/>
              <w:bottom w:val="nil"/>
              <w:right w:val="nil"/>
            </w:tcBorders>
            <w:vAlign w:val="bottom"/>
            <w:hideMark/>
          </w:tcPr>
          <w:p w14:paraId="1CE3AE79" w14:textId="77777777" w:rsidR="00A13B8E" w:rsidRPr="00A13B8E" w:rsidRDefault="00A13B8E" w:rsidP="00A13B8E">
            <w:pPr>
              <w:jc w:val="center"/>
              <w:rPr>
                <w:rFonts w:ascii="Calibri" w:eastAsia="Times New Roman" w:hAnsi="Calibri" w:cs="Calibri"/>
                <w:color w:val="000000"/>
                <w:kern w:val="0"/>
                <w14:ligatures w14:val="none"/>
              </w:rPr>
            </w:pPr>
          </w:p>
        </w:tc>
        <w:tc>
          <w:tcPr>
            <w:tcW w:w="2373" w:type="pct"/>
            <w:tcBorders>
              <w:top w:val="nil"/>
              <w:left w:val="nil"/>
              <w:bottom w:val="nil"/>
              <w:right w:val="nil"/>
            </w:tcBorders>
            <w:vAlign w:val="bottom"/>
            <w:hideMark/>
          </w:tcPr>
          <w:p w14:paraId="65A92B93"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891" w:type="pct"/>
            <w:tcBorders>
              <w:top w:val="nil"/>
              <w:left w:val="nil"/>
              <w:bottom w:val="nil"/>
              <w:right w:val="nil"/>
            </w:tcBorders>
            <w:vAlign w:val="bottom"/>
            <w:hideMark/>
          </w:tcPr>
          <w:p w14:paraId="25F99B84" w14:textId="77777777" w:rsidR="00A13B8E" w:rsidRPr="00A13B8E" w:rsidRDefault="00A13B8E" w:rsidP="00A13B8E">
            <w:pPr>
              <w:rPr>
                <w:rFonts w:ascii="Times New Roman" w:eastAsia="Times New Roman" w:hAnsi="Times New Roman" w:cs="Times New Roman"/>
                <w:kern w:val="0"/>
                <w:sz w:val="20"/>
                <w:szCs w:val="20"/>
                <w14:ligatures w14:val="none"/>
              </w:rPr>
            </w:pPr>
          </w:p>
        </w:tc>
        <w:tc>
          <w:tcPr>
            <w:tcW w:w="622" w:type="pct"/>
            <w:tcBorders>
              <w:top w:val="nil"/>
              <w:left w:val="nil"/>
              <w:bottom w:val="nil"/>
              <w:right w:val="nil"/>
            </w:tcBorders>
            <w:noWrap/>
            <w:vAlign w:val="bottom"/>
            <w:hideMark/>
          </w:tcPr>
          <w:p w14:paraId="73CFED1E" w14:textId="77777777" w:rsidR="00A13B8E" w:rsidRPr="00A13B8E" w:rsidRDefault="00A13B8E" w:rsidP="00A13B8E">
            <w:pPr>
              <w:rPr>
                <w:rFonts w:ascii="Times New Roman" w:eastAsia="Times New Roman" w:hAnsi="Times New Roman" w:cs="Times New Roman"/>
                <w:kern w:val="0"/>
                <w:sz w:val="20"/>
                <w:szCs w:val="20"/>
                <w14:ligatures w14:val="none"/>
              </w:rPr>
            </w:pPr>
          </w:p>
        </w:tc>
      </w:tr>
      <w:tr w:rsidR="00A13B8E" w:rsidRPr="00A13B8E" w14:paraId="0756C23E" w14:textId="77777777" w:rsidTr="008E3062">
        <w:trPr>
          <w:trHeight w:val="795"/>
        </w:trPr>
        <w:tc>
          <w:tcPr>
            <w:tcW w:w="1114" w:type="pct"/>
            <w:tcBorders>
              <w:top w:val="nil"/>
              <w:left w:val="nil"/>
              <w:bottom w:val="nil"/>
              <w:right w:val="nil"/>
            </w:tcBorders>
            <w:noWrap/>
            <w:vAlign w:val="center"/>
            <w:hideMark/>
          </w:tcPr>
          <w:p w14:paraId="4BD936B1" w14:textId="77777777" w:rsidR="00A13B8E" w:rsidRPr="00A13B8E" w:rsidRDefault="00A13B8E" w:rsidP="00A13B8E">
            <w:pPr>
              <w:jc w:val="center"/>
              <w:rPr>
                <w:rFonts w:ascii="Arial" w:eastAsia="Times New Roman" w:hAnsi="Arial" w:cs="Arial"/>
                <w:b/>
                <w:bCs/>
                <w:color w:val="FF0000"/>
                <w:kern w:val="0"/>
                <w:sz w:val="63"/>
                <w:szCs w:val="63"/>
                <w14:ligatures w14:val="none"/>
              </w:rPr>
            </w:pPr>
            <w:r w:rsidRPr="00A13B8E">
              <w:rPr>
                <w:rFonts w:ascii="Arial" w:eastAsia="Times New Roman" w:hAnsi="Arial" w:cs="Arial"/>
                <w:b/>
                <w:bCs/>
                <w:color w:val="FF0000"/>
                <w:kern w:val="0"/>
                <w:sz w:val="63"/>
                <w:szCs w:val="63"/>
                <w14:ligatures w14:val="none"/>
              </w:rPr>
              <w:t>$21.2b</w:t>
            </w:r>
          </w:p>
        </w:tc>
        <w:tc>
          <w:tcPr>
            <w:tcW w:w="3886" w:type="pct"/>
            <w:gridSpan w:val="3"/>
            <w:vMerge w:val="restart"/>
            <w:tcBorders>
              <w:top w:val="nil"/>
              <w:left w:val="nil"/>
              <w:bottom w:val="nil"/>
              <w:right w:val="nil"/>
            </w:tcBorders>
            <w:vAlign w:val="center"/>
            <w:hideMark/>
          </w:tcPr>
          <w:p w14:paraId="67140D7F" w14:textId="77777777" w:rsidR="00A13B8E" w:rsidRPr="00A13B8E" w:rsidRDefault="00A13B8E" w:rsidP="00A13B8E">
            <w:pP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For the 12 months ended November 2025, California's higher electricity prices translated into Commercial &amp; Industrial ratepayers paying $21.2 billion more than ratepayers elsewhere in the US using the same amount of energy.  Compared to the lowest rate states, Commercial &amp; Industrial ratepayers paid $27.7 billion more.</w:t>
            </w:r>
          </w:p>
        </w:tc>
      </w:tr>
      <w:tr w:rsidR="00A13B8E" w:rsidRPr="00A13B8E" w14:paraId="5833BCBB" w14:textId="77777777" w:rsidTr="008E3062">
        <w:trPr>
          <w:trHeight w:val="600"/>
        </w:trPr>
        <w:tc>
          <w:tcPr>
            <w:tcW w:w="1114" w:type="pct"/>
            <w:tcBorders>
              <w:top w:val="nil"/>
              <w:left w:val="nil"/>
              <w:bottom w:val="nil"/>
              <w:right w:val="nil"/>
            </w:tcBorders>
            <w:vAlign w:val="bottom"/>
            <w:hideMark/>
          </w:tcPr>
          <w:p w14:paraId="266676BA" w14:textId="77777777" w:rsidR="00A13B8E" w:rsidRPr="00A13B8E" w:rsidRDefault="00A13B8E" w:rsidP="00A13B8E">
            <w:pPr>
              <w:jc w:val="center"/>
              <w:rPr>
                <w:rFonts w:ascii="Calibri" w:eastAsia="Times New Roman" w:hAnsi="Calibri" w:cs="Calibri"/>
                <w:color w:val="000000"/>
                <w:kern w:val="0"/>
                <w14:ligatures w14:val="none"/>
              </w:rPr>
            </w:pPr>
            <w:r w:rsidRPr="00A13B8E">
              <w:rPr>
                <w:rFonts w:ascii="Calibri" w:eastAsia="Times New Roman" w:hAnsi="Calibri" w:cs="Calibri"/>
                <w:color w:val="000000"/>
                <w:kern w:val="0"/>
                <w14:ligatures w14:val="none"/>
              </w:rPr>
              <w:t>Above Average for Rest of US</w:t>
            </w:r>
          </w:p>
        </w:tc>
        <w:tc>
          <w:tcPr>
            <w:tcW w:w="3886" w:type="pct"/>
            <w:gridSpan w:val="3"/>
            <w:vMerge/>
            <w:tcBorders>
              <w:top w:val="nil"/>
              <w:left w:val="nil"/>
              <w:bottom w:val="nil"/>
              <w:right w:val="nil"/>
            </w:tcBorders>
            <w:vAlign w:val="center"/>
            <w:hideMark/>
          </w:tcPr>
          <w:p w14:paraId="43E58BDF" w14:textId="77777777" w:rsidR="00A13B8E" w:rsidRPr="00A13B8E" w:rsidRDefault="00A13B8E" w:rsidP="00A13B8E">
            <w:pPr>
              <w:rPr>
                <w:rFonts w:ascii="Calibri" w:eastAsia="Times New Roman" w:hAnsi="Calibri" w:cs="Calibri"/>
                <w:color w:val="000000"/>
                <w:kern w:val="0"/>
                <w14:ligatures w14:val="none"/>
              </w:rPr>
            </w:pPr>
          </w:p>
        </w:tc>
      </w:tr>
    </w:tbl>
    <w:p w14:paraId="11885095" w14:textId="77777777" w:rsidR="002E6EE0" w:rsidRDefault="002E6EE0"/>
    <w:sectPr w:rsidR="002E6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D2"/>
    <w:rsid w:val="00175AF4"/>
    <w:rsid w:val="002C0DED"/>
    <w:rsid w:val="002E6EE0"/>
    <w:rsid w:val="00415018"/>
    <w:rsid w:val="00472834"/>
    <w:rsid w:val="00484077"/>
    <w:rsid w:val="00596941"/>
    <w:rsid w:val="005D246E"/>
    <w:rsid w:val="00637123"/>
    <w:rsid w:val="006B73BE"/>
    <w:rsid w:val="006E22D4"/>
    <w:rsid w:val="008740D2"/>
    <w:rsid w:val="008E3062"/>
    <w:rsid w:val="009569AC"/>
    <w:rsid w:val="00A13B8E"/>
    <w:rsid w:val="00AB25ED"/>
    <w:rsid w:val="00B35B21"/>
    <w:rsid w:val="00BA103A"/>
    <w:rsid w:val="00BC140C"/>
    <w:rsid w:val="00CB5153"/>
    <w:rsid w:val="00E34D89"/>
    <w:rsid w:val="00E43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9B98"/>
  <w15:chartTrackingRefBased/>
  <w15:docId w15:val="{0AB43AC9-B97E-4322-B051-9B1F44B3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DED"/>
    <w:pPr>
      <w:spacing w:line="240" w:lineRule="auto"/>
    </w:pPr>
    <w:rPr>
      <w:rFonts w:ascii="Garamond" w:hAnsi="Garamond"/>
    </w:rPr>
  </w:style>
  <w:style w:type="paragraph" w:styleId="Heading1">
    <w:name w:val="heading 1"/>
    <w:basedOn w:val="Normal"/>
    <w:next w:val="Normal"/>
    <w:link w:val="Heading1Char"/>
    <w:uiPriority w:val="9"/>
    <w:qFormat/>
    <w:rsid w:val="00BC140C"/>
    <w:pPr>
      <w:keepNext/>
      <w:keepLines/>
      <w:spacing w:before="360" w:after="80"/>
      <w:outlineLvl w:val="0"/>
    </w:pPr>
    <w:rPr>
      <w:rFonts w:eastAsiaTheme="majorEastAsia" w:cstheme="majorBidi"/>
      <w:b/>
      <w:sz w:val="40"/>
      <w:szCs w:val="40"/>
    </w:rPr>
  </w:style>
  <w:style w:type="paragraph" w:styleId="Heading2">
    <w:name w:val="heading 2"/>
    <w:basedOn w:val="Normal"/>
    <w:next w:val="Normal"/>
    <w:link w:val="Heading2Char"/>
    <w:autoRedefine/>
    <w:uiPriority w:val="9"/>
    <w:unhideWhenUsed/>
    <w:qFormat/>
    <w:rsid w:val="005D246E"/>
    <w:pPr>
      <w:keepNext/>
      <w:keepLines/>
      <w:outlineLvl w:val="1"/>
    </w:pPr>
    <w:rPr>
      <w:rFonts w:eastAsiaTheme="majorEastAsia" w:cstheme="majorBidi"/>
      <w:b/>
      <w:bCs/>
      <w:sz w:val="28"/>
      <w:szCs w:val="28"/>
    </w:rPr>
  </w:style>
  <w:style w:type="paragraph" w:styleId="Heading3">
    <w:name w:val="heading 3"/>
    <w:basedOn w:val="Normal"/>
    <w:next w:val="Normal"/>
    <w:link w:val="Heading3Char"/>
    <w:autoRedefine/>
    <w:uiPriority w:val="9"/>
    <w:unhideWhenUsed/>
    <w:qFormat/>
    <w:rsid w:val="00BC140C"/>
    <w:pPr>
      <w:outlineLvl w:val="2"/>
    </w:pPr>
    <w:rPr>
      <w:b/>
      <w:bCs/>
      <w:u w:val="single"/>
    </w:rPr>
  </w:style>
  <w:style w:type="paragraph" w:styleId="Heading4">
    <w:name w:val="heading 4"/>
    <w:basedOn w:val="Normal"/>
    <w:next w:val="Normal"/>
    <w:link w:val="Heading4Char"/>
    <w:uiPriority w:val="9"/>
    <w:semiHidden/>
    <w:unhideWhenUsed/>
    <w:qFormat/>
    <w:rsid w:val="008740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740D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740D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40D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40D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40D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96941"/>
    <w:rPr>
      <w:i/>
      <w:iCs/>
      <w:color w:val="0E2841" w:themeColor="text2"/>
      <w:kern w:val="0"/>
      <w:szCs w:val="18"/>
      <w14:ligatures w14:val="none"/>
    </w:rPr>
  </w:style>
  <w:style w:type="character" w:customStyle="1" w:styleId="Heading1Char">
    <w:name w:val="Heading 1 Char"/>
    <w:basedOn w:val="DefaultParagraphFont"/>
    <w:link w:val="Heading1"/>
    <w:uiPriority w:val="9"/>
    <w:rsid w:val="00BC140C"/>
    <w:rPr>
      <w:rFonts w:ascii="Garamond" w:eastAsiaTheme="majorEastAsia" w:hAnsi="Garamond" w:cstheme="majorBidi"/>
      <w:b/>
      <w:sz w:val="40"/>
      <w:szCs w:val="40"/>
    </w:rPr>
  </w:style>
  <w:style w:type="character" w:customStyle="1" w:styleId="Heading2Char">
    <w:name w:val="Heading 2 Char"/>
    <w:basedOn w:val="DefaultParagraphFont"/>
    <w:link w:val="Heading2"/>
    <w:uiPriority w:val="9"/>
    <w:rsid w:val="005D246E"/>
    <w:rPr>
      <w:rFonts w:ascii="Garamond" w:eastAsiaTheme="majorEastAsia" w:hAnsi="Garamond" w:cstheme="majorBidi"/>
      <w:b/>
      <w:bCs/>
      <w:sz w:val="28"/>
      <w:szCs w:val="28"/>
    </w:rPr>
  </w:style>
  <w:style w:type="character" w:customStyle="1" w:styleId="Heading3Char">
    <w:name w:val="Heading 3 Char"/>
    <w:basedOn w:val="DefaultParagraphFont"/>
    <w:link w:val="Heading3"/>
    <w:uiPriority w:val="9"/>
    <w:rsid w:val="00BC140C"/>
    <w:rPr>
      <w:rFonts w:ascii="Garamond" w:hAnsi="Garamond"/>
      <w:b/>
      <w:bCs/>
      <w:u w:val="single"/>
    </w:rPr>
  </w:style>
  <w:style w:type="character" w:customStyle="1" w:styleId="Heading4Char">
    <w:name w:val="Heading 4 Char"/>
    <w:basedOn w:val="DefaultParagraphFont"/>
    <w:link w:val="Heading4"/>
    <w:uiPriority w:val="9"/>
    <w:semiHidden/>
    <w:rsid w:val="008740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0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0D2"/>
    <w:rPr>
      <w:rFonts w:eastAsiaTheme="majorEastAsia" w:cstheme="majorBidi"/>
      <w:color w:val="272727" w:themeColor="text1" w:themeTint="D8"/>
    </w:rPr>
  </w:style>
  <w:style w:type="paragraph" w:styleId="Title">
    <w:name w:val="Title"/>
    <w:basedOn w:val="Normal"/>
    <w:next w:val="Normal"/>
    <w:link w:val="TitleChar"/>
    <w:uiPriority w:val="10"/>
    <w:qFormat/>
    <w:rsid w:val="008740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0D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0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40D2"/>
    <w:rPr>
      <w:rFonts w:ascii="Garamond" w:hAnsi="Garamond"/>
      <w:i/>
      <w:iCs/>
      <w:color w:val="404040" w:themeColor="text1" w:themeTint="BF"/>
    </w:rPr>
  </w:style>
  <w:style w:type="paragraph" w:styleId="ListParagraph">
    <w:name w:val="List Paragraph"/>
    <w:basedOn w:val="Normal"/>
    <w:uiPriority w:val="34"/>
    <w:qFormat/>
    <w:rsid w:val="008740D2"/>
    <w:pPr>
      <w:ind w:left="720"/>
      <w:contextualSpacing/>
    </w:pPr>
  </w:style>
  <w:style w:type="character" w:styleId="IntenseEmphasis">
    <w:name w:val="Intense Emphasis"/>
    <w:basedOn w:val="DefaultParagraphFont"/>
    <w:uiPriority w:val="21"/>
    <w:qFormat/>
    <w:rsid w:val="008740D2"/>
    <w:rPr>
      <w:i/>
      <w:iCs/>
      <w:color w:val="0F4761" w:themeColor="accent1" w:themeShade="BF"/>
    </w:rPr>
  </w:style>
  <w:style w:type="paragraph" w:styleId="IntenseQuote">
    <w:name w:val="Intense Quote"/>
    <w:basedOn w:val="Normal"/>
    <w:next w:val="Normal"/>
    <w:link w:val="IntenseQuoteChar"/>
    <w:uiPriority w:val="30"/>
    <w:qFormat/>
    <w:rsid w:val="00874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0D2"/>
    <w:rPr>
      <w:rFonts w:ascii="Garamond" w:hAnsi="Garamond"/>
      <w:i/>
      <w:iCs/>
      <w:color w:val="0F4761" w:themeColor="accent1" w:themeShade="BF"/>
    </w:rPr>
  </w:style>
  <w:style w:type="character" w:styleId="IntenseReference">
    <w:name w:val="Intense Reference"/>
    <w:basedOn w:val="DefaultParagraphFont"/>
    <w:uiPriority w:val="32"/>
    <w:qFormat/>
    <w:rsid w:val="008740D2"/>
    <w:rPr>
      <w:b/>
      <w:bCs/>
      <w:smallCaps/>
      <w:color w:val="0F4761" w:themeColor="accent1" w:themeShade="BF"/>
      <w:spacing w:val="5"/>
    </w:rPr>
  </w:style>
  <w:style w:type="character" w:styleId="Hyperlink">
    <w:name w:val="Hyperlink"/>
    <w:basedOn w:val="DefaultParagraphFont"/>
    <w:uiPriority w:val="99"/>
    <w:unhideWhenUsed/>
    <w:rsid w:val="00A13B8E"/>
    <w:rPr>
      <w:color w:val="467886" w:themeColor="hyperlink"/>
      <w:u w:val="single"/>
    </w:rPr>
  </w:style>
  <w:style w:type="character" w:styleId="UnresolvedMention">
    <w:name w:val="Unresolved Mention"/>
    <w:basedOn w:val="DefaultParagraphFont"/>
    <w:uiPriority w:val="99"/>
    <w:semiHidden/>
    <w:unhideWhenUsed/>
    <w:rsid w:val="00A13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www.centerforjobs.org/ca" TargetMode="Externa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9</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Kahoe</dc:creator>
  <cp:keywords/>
  <dc:description/>
  <cp:lastModifiedBy>Michael Kahoe</cp:lastModifiedBy>
  <cp:revision>2</cp:revision>
  <dcterms:created xsi:type="dcterms:W3CDTF">2026-02-06T22:34:00Z</dcterms:created>
  <dcterms:modified xsi:type="dcterms:W3CDTF">2026-02-07T00:11:00Z</dcterms:modified>
</cp:coreProperties>
</file>